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04D" w:rsidRPr="00FF4121" w:rsidRDefault="00A6604D" w:rsidP="00A6604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b/>
          <w:color w:val="000000"/>
          <w:sz w:val="24"/>
          <w:szCs w:val="24"/>
        </w:rPr>
      </w:pPr>
      <w:r w:rsidRPr="00FF4121">
        <w:rPr>
          <w:b/>
          <w:color w:val="000000"/>
          <w:sz w:val="24"/>
          <w:szCs w:val="24"/>
        </w:rPr>
        <w:t>Mackay School District No. 182</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rsidR="00A6604D" w:rsidRDefault="00A6604D" w:rsidP="00A6604D">
      <w:pPr>
        <w:tabs>
          <w:tab w:val="right" w:pos="9360"/>
        </w:tabs>
        <w:spacing w:line="240" w:lineRule="atLeast"/>
        <w:rPr>
          <w:color w:val="000000"/>
          <w:sz w:val="24"/>
        </w:rPr>
      </w:pPr>
      <w:r>
        <w:rPr>
          <w:b/>
          <w:color w:val="000000"/>
          <w:sz w:val="24"/>
        </w:rPr>
        <w:t xml:space="preserve">NONINSTRUCTIONAL OPERATIONS </w:t>
      </w:r>
      <w:r>
        <w:rPr>
          <w:b/>
          <w:color w:val="000000"/>
          <w:sz w:val="24"/>
        </w:rPr>
        <w:tab/>
        <w:t>8310</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Automated External Defibrillators</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Pr>
          <w:color w:val="000000"/>
          <w:sz w:val="24"/>
        </w:rPr>
        <w:t xml:space="preserve">The Mackay School District Board of Trustees recognizes the need to make Automatic External Defibrillators (AEDs) available in its buildings.  Early access defibrillation has been recognized as a significant factor in the survival of incidents of sudden cardiac arrest.  Therefore, it is the policy of the </w:t>
      </w:r>
      <w:r>
        <w:rPr>
          <w:sz w:val="24"/>
          <w:szCs w:val="24"/>
        </w:rPr>
        <w:t xml:space="preserve">District that the implementation and use of AEDs is authorized in the buildings of the District in accordance with Idaho Code </w:t>
      </w:r>
      <w:r>
        <w:rPr>
          <w:color w:val="000000"/>
          <w:sz w:val="24"/>
          <w:szCs w:val="24"/>
        </w:rPr>
        <w:t>§</w:t>
      </w:r>
      <w:r>
        <w:rPr>
          <w:sz w:val="24"/>
          <w:szCs w:val="24"/>
        </w:rPr>
        <w:t xml:space="preserve">5-337.  </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The Superintendent shall assign an AED Team Coordinator.  </w:t>
      </w:r>
      <w:bookmarkStart w:id="0" w:name="OLE_LINK3"/>
      <w:bookmarkStart w:id="1" w:name="OLE_LINK4"/>
      <w:r>
        <w:rPr>
          <w:color w:val="000000"/>
          <w:sz w:val="24"/>
        </w:rPr>
        <w:t>The Superintendent and AED Team Coordinator will request individuals to be part of the AED Team.  The AED Team shall work with the District to implement and maintain the AED program.</w:t>
      </w:r>
    </w:p>
    <w:bookmarkEnd w:id="0"/>
    <w:bookmarkEnd w:id="1"/>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Pr>
          <w:sz w:val="24"/>
          <w:szCs w:val="24"/>
        </w:rPr>
        <w:t xml:space="preserve">The Superintendent shall work with the AED Team to develop a program with procedures governing the use of the AEDs within the District.  The program procedures shall be incorporated into the District’s Emergency Preparedness Plan.  </w:t>
      </w:r>
    </w:p>
    <w:p w:rsidR="00A6604D" w:rsidRPr="002B0754"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sz w:val="24"/>
          <w:szCs w:val="24"/>
        </w:rPr>
        <w:t xml:space="preserve">       </w:t>
      </w:r>
      <w:r>
        <w:rPr>
          <w:color w:val="000000"/>
          <w:sz w:val="24"/>
        </w:rPr>
        <w:t xml:space="preserve">   </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The Superintendent shall designate a school physician to serve as an </w:t>
      </w:r>
      <w:bookmarkStart w:id="2" w:name="OLE_LINK1"/>
      <w:bookmarkStart w:id="3" w:name="OLE_LINK2"/>
      <w:r>
        <w:rPr>
          <w:color w:val="000000"/>
          <w:sz w:val="24"/>
        </w:rPr>
        <w:t>emergency health care provider</w:t>
      </w:r>
      <w:bookmarkEnd w:id="2"/>
      <w:bookmarkEnd w:id="3"/>
      <w:r>
        <w:rPr>
          <w:color w:val="000000"/>
          <w:sz w:val="24"/>
        </w:rPr>
        <w:t xml:space="preserve"> to monitor the program and ensure that all designated responders are properly trained and that AEDs are properly maintained.  The District and Emergency Health Care Provider shall develop a written collaborative agreement which contains all the provisions for administration and use of this equipment including training requirements, location of AED units, the maintenance and inspection of AEDs and the identification of local emergency response providers.  </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Employees will be authorized to utilize an AED only after successfully completing initial and recurrent training courses approved by the American Heart Association for AEDs and CPR.  The District will provide American Heart Association AED training for employees deemed to require such training by the AED Team or Superintendent.  Employees who are certified will be designated as authorized users after a review of their credentials and approval by the school physician.  </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Requirements for the frequency of recurrent training will be as specified by the issuing organization of the individual employees’ certification.  Acceptable certification will consist of completion of an American Heart Association AED and CPR course.  </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6604D" w:rsidRPr="00D20944" w:rsidRDefault="00A6604D" w:rsidP="00A6604D">
      <w:pPr>
        <w:tabs>
          <w:tab w:val="left" w:pos="1800"/>
          <w:tab w:val="left" w:pos="3600"/>
        </w:tabs>
        <w:spacing w:line="240" w:lineRule="atLeast"/>
        <w:ind w:left="3600" w:hanging="3600"/>
        <w:rPr>
          <w:color w:val="000000"/>
        </w:rPr>
      </w:pPr>
      <w:r>
        <w:rPr>
          <w:color w:val="000000"/>
          <w:sz w:val="24"/>
        </w:rPr>
        <w:t>Legal Reference:</w:t>
      </w:r>
      <w:r w:rsidRPr="00EE01C7">
        <w:rPr>
          <w:color w:val="000000"/>
          <w:sz w:val="24"/>
          <w:szCs w:val="24"/>
        </w:rPr>
        <w:tab/>
      </w:r>
      <w:r>
        <w:rPr>
          <w:color w:val="000000"/>
          <w:sz w:val="24"/>
          <w:szCs w:val="24"/>
        </w:rPr>
        <w:t>I.C. § 5-337</w:t>
      </w:r>
      <w:r w:rsidRPr="00EE01C7">
        <w:rPr>
          <w:color w:val="000000"/>
          <w:sz w:val="24"/>
          <w:szCs w:val="24"/>
        </w:rPr>
        <w:t xml:space="preserve"> </w:t>
      </w:r>
      <w:r w:rsidRPr="00EE01C7">
        <w:rPr>
          <w:color w:val="000000"/>
          <w:sz w:val="24"/>
          <w:szCs w:val="24"/>
        </w:rPr>
        <w:tab/>
      </w:r>
      <w:r>
        <w:rPr>
          <w:color w:val="000000"/>
          <w:sz w:val="24"/>
          <w:szCs w:val="24"/>
        </w:rPr>
        <w:t>Immunity for Use of Automated External Defibrillator (AED)</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smartTag w:uri="urn:schemas-microsoft-com:office:smarttags" w:element="PersonName">
        <w:r>
          <w:rPr>
            <w:color w:val="000000"/>
            <w:sz w:val="24"/>
            <w:u w:val="single"/>
          </w:rPr>
          <w:t>Policy</w:t>
        </w:r>
      </w:smartTag>
      <w:r>
        <w:rPr>
          <w:color w:val="000000"/>
          <w:sz w:val="24"/>
          <w:u w:val="single"/>
        </w:rPr>
        <w:t xml:space="preserve"> History:</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Adopted on: August 8, 2016</w:t>
      </w:r>
    </w:p>
    <w:p w:rsidR="00A6604D" w:rsidRDefault="00A6604D" w:rsidP="00A66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Revised on:</w:t>
      </w:r>
    </w:p>
    <w:p w:rsidR="0011780C" w:rsidRDefault="0011780C"/>
    <w:sectPr w:rsidR="0011780C" w:rsidSect="00474BA9">
      <w:footerReference w:type="default" r:id="rId4"/>
      <w:endnotePr>
        <w:numFmt w:val="decimal"/>
      </w:endnotePr>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4C" w:rsidRDefault="00A6604D">
    <w:pPr>
      <w:pStyle w:val="Footer"/>
    </w:pPr>
    <w:r>
      <w:tab/>
      <w:t>8310</w:t>
    </w: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A6604D"/>
    <w:rsid w:val="0011780C"/>
    <w:rsid w:val="00A66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0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6604D"/>
    <w:pPr>
      <w:tabs>
        <w:tab w:val="center" w:pos="4320"/>
        <w:tab w:val="right" w:pos="8640"/>
      </w:tabs>
    </w:pPr>
  </w:style>
  <w:style w:type="character" w:customStyle="1" w:styleId="FooterChar">
    <w:name w:val="Footer Char"/>
    <w:basedOn w:val="DefaultParagraphFont"/>
    <w:link w:val="Footer"/>
    <w:rsid w:val="00A6604D"/>
    <w:rPr>
      <w:rFonts w:ascii="Times New Roman" w:eastAsia="Times New Roman" w:hAnsi="Times New Roman" w:cs="Times New Roman"/>
      <w:sz w:val="20"/>
      <w:szCs w:val="20"/>
    </w:rPr>
  </w:style>
  <w:style w:type="character" w:styleId="PageNumber">
    <w:name w:val="page number"/>
    <w:basedOn w:val="DefaultParagraphFont"/>
    <w:rsid w:val="00A660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2016-08-09T18:44:00Z</dcterms:created>
  <dcterms:modified xsi:type="dcterms:W3CDTF">2016-08-09T18:44:00Z</dcterms:modified>
</cp:coreProperties>
</file>