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0CAE03" w14:textId="59103FE2" w:rsidR="00F320C4" w:rsidRPr="00651F21" w:rsidRDefault="00280E0F" w:rsidP="004E39D1">
      <w:pPr>
        <w:rPr>
          <w:b/>
        </w:rPr>
      </w:pPr>
      <w:r w:rsidRPr="00651F21">
        <w:rPr>
          <w:b/>
        </w:rPr>
        <w:t>Mackay School District No. 182</w:t>
      </w:r>
    </w:p>
    <w:p w14:paraId="0D7C9FA2" w14:textId="77777777" w:rsidR="00F320C4" w:rsidRPr="00651F21" w:rsidRDefault="00F320C4" w:rsidP="004E39D1">
      <w:pPr>
        <w:rPr>
          <w:rFonts w:cs="Times New Roman"/>
          <w:b/>
          <w:color w:val="000000"/>
          <w:szCs w:val="24"/>
        </w:rPr>
      </w:pPr>
    </w:p>
    <w:p w14:paraId="0104BBAF" w14:textId="77777777" w:rsidR="00F320C4" w:rsidRPr="00651F21" w:rsidRDefault="00F320C4" w:rsidP="004E39D1">
      <w:pPr>
        <w:tabs>
          <w:tab w:val="right" w:pos="9360"/>
        </w:tabs>
        <w:rPr>
          <w:rFonts w:cs="Times New Roman"/>
          <w:color w:val="000000"/>
          <w:szCs w:val="24"/>
        </w:rPr>
      </w:pPr>
      <w:r w:rsidRPr="00651F21">
        <w:rPr>
          <w:rFonts w:cs="Times New Roman"/>
          <w:b/>
          <w:color w:val="000000"/>
          <w:szCs w:val="24"/>
        </w:rPr>
        <w:t>STUDENTS</w:t>
      </w:r>
      <w:r w:rsidRPr="00651F21">
        <w:rPr>
          <w:rFonts w:cs="Times New Roman"/>
          <w:b/>
          <w:color w:val="000000"/>
          <w:szCs w:val="24"/>
        </w:rPr>
        <w:tab/>
        <w:t>3085P</w:t>
      </w:r>
    </w:p>
    <w:p w14:paraId="2DA0D409" w14:textId="77777777" w:rsidR="00F320C4" w:rsidRPr="00651F21" w:rsidRDefault="00F320C4" w:rsidP="004E39D1">
      <w:pPr>
        <w:rPr>
          <w:rFonts w:cs="Times New Roman"/>
          <w:color w:val="000000"/>
          <w:szCs w:val="24"/>
          <w:u w:val="single"/>
        </w:rPr>
      </w:pPr>
    </w:p>
    <w:p w14:paraId="0DF31E3D" w14:textId="7287224F" w:rsidR="00F320C4" w:rsidRPr="00651F21" w:rsidRDefault="00F320C4" w:rsidP="004E39D1">
      <w:pPr>
        <w:pStyle w:val="Heading1"/>
      </w:pPr>
      <w:r w:rsidRPr="00651F21">
        <w:t xml:space="preserve">Title IX Sexual Harassment Grievance </w:t>
      </w:r>
      <w:r w:rsidR="003E7759" w:rsidRPr="00651F21">
        <w:t>Procedure</w:t>
      </w:r>
      <w:r w:rsidR="00DC42F5" w:rsidRPr="00651F21">
        <w:t>, Requirements</w:t>
      </w:r>
      <w:r w:rsidR="001F20BB" w:rsidRPr="00651F21">
        <w:t>,</w:t>
      </w:r>
      <w:r w:rsidR="00DC42F5" w:rsidRPr="00651F21">
        <w:t xml:space="preserve"> and Definitions</w:t>
      </w:r>
    </w:p>
    <w:p w14:paraId="7FA04839" w14:textId="77777777" w:rsidR="004E39D1" w:rsidRPr="00651F21" w:rsidRDefault="004E39D1" w:rsidP="004E39D1"/>
    <w:p w14:paraId="42DBB548" w14:textId="7330B858" w:rsidR="00B20D65" w:rsidRPr="00651F21" w:rsidRDefault="00B20D65" w:rsidP="004E39D1">
      <w:pPr>
        <w:pStyle w:val="Heading2"/>
      </w:pPr>
      <w:r w:rsidRPr="00651F21">
        <w:t xml:space="preserve">Scope of </w:t>
      </w:r>
      <w:r w:rsidR="00046FC0" w:rsidRPr="00651F21">
        <w:t>Procedure</w:t>
      </w:r>
    </w:p>
    <w:p w14:paraId="01C66650" w14:textId="77777777" w:rsidR="00B20D65" w:rsidRPr="00651F21" w:rsidRDefault="00B20D65" w:rsidP="004E39D1">
      <w:pPr>
        <w:rPr>
          <w:rFonts w:cs="Times New Roman"/>
          <w:color w:val="000000"/>
          <w:szCs w:val="24"/>
        </w:rPr>
      </w:pPr>
    </w:p>
    <w:p w14:paraId="334FAA15" w14:textId="7F5A885D" w:rsidR="00B20D65" w:rsidRPr="00651F21" w:rsidRDefault="00B20D65" w:rsidP="004E39D1">
      <w:pPr>
        <w:rPr>
          <w:rFonts w:cs="Times New Roman"/>
          <w:color w:val="000000"/>
          <w:szCs w:val="24"/>
        </w:rPr>
      </w:pPr>
      <w:r w:rsidRPr="00651F21">
        <w:rPr>
          <w:rFonts w:cs="Times New Roman"/>
          <w:color w:val="000000"/>
          <w:szCs w:val="24"/>
        </w:rPr>
        <w:t xml:space="preserve">This </w:t>
      </w:r>
      <w:r w:rsidR="006B3266" w:rsidRPr="00651F21">
        <w:rPr>
          <w:rFonts w:cs="Times New Roman"/>
          <w:color w:val="000000"/>
          <w:szCs w:val="24"/>
        </w:rPr>
        <w:t xml:space="preserve">Title IX Grievance Process </w:t>
      </w:r>
      <w:r w:rsidRPr="00651F21">
        <w:rPr>
          <w:rFonts w:cs="Times New Roman"/>
          <w:color w:val="000000"/>
          <w:szCs w:val="24"/>
        </w:rPr>
        <w:t xml:space="preserve">applies to all members of </w:t>
      </w:r>
      <w:r w:rsidR="00280E0F" w:rsidRPr="00651F21">
        <w:rPr>
          <w:rFonts w:cs="Times New Roman"/>
          <w:color w:val="000000"/>
          <w:szCs w:val="24"/>
        </w:rPr>
        <w:t>Mackay Joint School District #182</w:t>
      </w:r>
      <w:r w:rsidRPr="00651F21">
        <w:rPr>
          <w:rFonts w:cs="Times New Roman"/>
          <w:color w:val="000000"/>
          <w:szCs w:val="24"/>
        </w:rPr>
        <w:t xml:space="preserve">’s community, including students, employees, </w:t>
      </w:r>
      <w:r w:rsidR="006A6E3C" w:rsidRPr="00651F21">
        <w:rPr>
          <w:rFonts w:cs="Times New Roman"/>
          <w:color w:val="000000"/>
          <w:szCs w:val="24"/>
        </w:rPr>
        <w:t xml:space="preserve">and </w:t>
      </w:r>
      <w:r w:rsidRPr="00651F21">
        <w:rPr>
          <w:rFonts w:cs="Times New Roman"/>
          <w:color w:val="000000"/>
          <w:szCs w:val="24"/>
        </w:rPr>
        <w:t>Board members</w:t>
      </w:r>
      <w:r w:rsidR="006A6E3C" w:rsidRPr="00651F21">
        <w:rPr>
          <w:rFonts w:cs="Times New Roman"/>
          <w:color w:val="000000"/>
          <w:szCs w:val="24"/>
        </w:rPr>
        <w:t xml:space="preserve"> as well as </w:t>
      </w:r>
      <w:r w:rsidR="00624DDB" w:rsidRPr="00651F21">
        <w:rPr>
          <w:rFonts w:cs="Times New Roman"/>
          <w:color w:val="000000"/>
          <w:szCs w:val="24"/>
        </w:rPr>
        <w:t xml:space="preserve">District </w:t>
      </w:r>
      <w:r w:rsidR="0066180B" w:rsidRPr="00651F21">
        <w:rPr>
          <w:rFonts w:cs="Times New Roman"/>
          <w:color w:val="000000"/>
          <w:szCs w:val="24"/>
        </w:rPr>
        <w:t xml:space="preserve">patrons, </w:t>
      </w:r>
      <w:r w:rsidRPr="00651F21">
        <w:rPr>
          <w:rFonts w:cs="Times New Roman"/>
          <w:color w:val="000000"/>
          <w:szCs w:val="24"/>
        </w:rPr>
        <w:t>guests, visitors, volunteers, and invitees.</w:t>
      </w:r>
    </w:p>
    <w:p w14:paraId="42FFC1AC" w14:textId="77777777" w:rsidR="004E39D1" w:rsidRPr="00651F21" w:rsidRDefault="004E39D1" w:rsidP="004E39D1">
      <w:pPr>
        <w:rPr>
          <w:rFonts w:cs="Times New Roman"/>
          <w:color w:val="000000"/>
          <w:szCs w:val="24"/>
        </w:rPr>
      </w:pPr>
    </w:p>
    <w:p w14:paraId="123CC91E" w14:textId="2EFE4BAF" w:rsidR="00B20D65" w:rsidRPr="00651F21" w:rsidRDefault="00046FC0" w:rsidP="004E39D1">
      <w:pPr>
        <w:pStyle w:val="Heading2"/>
      </w:pPr>
      <w:r w:rsidRPr="00651F21">
        <w:t>Purpose of This Policy and Procedure</w:t>
      </w:r>
    </w:p>
    <w:p w14:paraId="40FC3414" w14:textId="77777777" w:rsidR="00B20D65" w:rsidRPr="00651F21" w:rsidRDefault="00B20D65" w:rsidP="004E39D1">
      <w:pPr>
        <w:rPr>
          <w:rFonts w:cs="Times New Roman"/>
          <w:color w:val="000000"/>
          <w:szCs w:val="24"/>
        </w:rPr>
      </w:pPr>
    </w:p>
    <w:p w14:paraId="2666B53D" w14:textId="43E183CD" w:rsidR="00B20D65" w:rsidRPr="00651F21" w:rsidRDefault="00280E0F" w:rsidP="004E39D1">
      <w:pPr>
        <w:rPr>
          <w:rFonts w:cs="Times New Roman"/>
          <w:color w:val="000000"/>
          <w:szCs w:val="24"/>
        </w:rPr>
      </w:pPr>
      <w:r w:rsidRPr="00651F21">
        <w:rPr>
          <w:rFonts w:cs="Times New Roman"/>
          <w:color w:val="000000"/>
          <w:szCs w:val="24"/>
        </w:rPr>
        <w:t>Mackay Joint School District #182</w:t>
      </w:r>
      <w:r w:rsidR="0066180B" w:rsidRPr="00651F21">
        <w:rPr>
          <w:rFonts w:cs="Times New Roman"/>
          <w:color w:val="000000"/>
          <w:szCs w:val="24"/>
        </w:rPr>
        <w:t xml:space="preserve"> </w:t>
      </w:r>
      <w:r w:rsidR="00B20D65" w:rsidRPr="00651F21">
        <w:rPr>
          <w:rFonts w:cs="Times New Roman"/>
          <w:color w:val="000000"/>
          <w:szCs w:val="24"/>
        </w:rPr>
        <w:t xml:space="preserve">is committed to providing a workplace and educational environment, as well as other benefits, programs, and activities, which are free from sex and gender-based harassment, discrimination, and retaliation. Accordingly, the District prohibits harassment and discrimination on the basis of sex, sexual orientation, gender, gender identity, and pregnancy, as well as retaliation against individuals who report allegations of sex and gender-based harassment and discrimination, file a formal complaint, or participate in a grievance process. </w:t>
      </w:r>
    </w:p>
    <w:p w14:paraId="4D43B40F" w14:textId="77777777" w:rsidR="00B20D65" w:rsidRPr="00651F21" w:rsidRDefault="00B20D65" w:rsidP="004E39D1">
      <w:pPr>
        <w:rPr>
          <w:rFonts w:cs="Times New Roman"/>
          <w:color w:val="000000"/>
          <w:szCs w:val="24"/>
        </w:rPr>
      </w:pPr>
    </w:p>
    <w:p w14:paraId="395F878E" w14:textId="11910E5A" w:rsidR="00B20D65" w:rsidRPr="00651F21" w:rsidRDefault="00B20D65" w:rsidP="004E39D1">
      <w:pPr>
        <w:rPr>
          <w:rFonts w:cs="Times New Roman"/>
          <w:b/>
          <w:szCs w:val="24"/>
        </w:rPr>
      </w:pPr>
      <w:r w:rsidRPr="00651F21">
        <w:rPr>
          <w:rFonts w:cs="Times New Roman"/>
          <w:color w:val="000000"/>
          <w:szCs w:val="24"/>
        </w:rPr>
        <w:t xml:space="preserve">Students, employees, or other members of the District community who believe that they have been subjected to sex or gender-based harassment, discrimination, or retaliation should report the incident to the Title IX Coordinator, who will provide information about supportive measures and the applicable grievance </w:t>
      </w:r>
      <w:r w:rsidR="00726546" w:rsidRPr="00651F21">
        <w:rPr>
          <w:rFonts w:cs="Times New Roman"/>
          <w:color w:val="000000"/>
          <w:szCs w:val="24"/>
        </w:rPr>
        <w:t>procedure</w:t>
      </w:r>
      <w:r w:rsidRPr="00651F21">
        <w:rPr>
          <w:rFonts w:cs="Times New Roman"/>
          <w:color w:val="000000"/>
          <w:szCs w:val="24"/>
        </w:rPr>
        <w:t xml:space="preserve">. Violations of this </w:t>
      </w:r>
      <w:r w:rsidR="00726546" w:rsidRPr="00651F21">
        <w:rPr>
          <w:rFonts w:cs="Times New Roman"/>
          <w:color w:val="000000"/>
          <w:szCs w:val="24"/>
        </w:rPr>
        <w:t xml:space="preserve">District </w:t>
      </w:r>
      <w:r w:rsidR="00046FC0" w:rsidRPr="00651F21">
        <w:rPr>
          <w:rFonts w:cs="Times New Roman"/>
          <w:color w:val="000000"/>
          <w:szCs w:val="24"/>
        </w:rPr>
        <w:t xml:space="preserve">procedure or its related </w:t>
      </w:r>
      <w:r w:rsidRPr="00651F21">
        <w:rPr>
          <w:rFonts w:cs="Times New Roman"/>
          <w:color w:val="000000"/>
          <w:szCs w:val="24"/>
        </w:rPr>
        <w:t xml:space="preserve">policy may result in discipline </w:t>
      </w:r>
      <w:r w:rsidR="00F43CDD" w:rsidRPr="00651F21">
        <w:rPr>
          <w:rFonts w:cs="Times New Roman"/>
          <w:color w:val="000000"/>
          <w:szCs w:val="24"/>
        </w:rPr>
        <w:t xml:space="preserve">to either </w:t>
      </w:r>
      <w:r w:rsidRPr="00651F21">
        <w:rPr>
          <w:rFonts w:cs="Times New Roman"/>
          <w:color w:val="000000"/>
          <w:szCs w:val="24"/>
        </w:rPr>
        <w:t xml:space="preserve">students </w:t>
      </w:r>
      <w:r w:rsidR="00F43CDD" w:rsidRPr="00651F21">
        <w:rPr>
          <w:rFonts w:cs="Times New Roman"/>
          <w:color w:val="000000"/>
          <w:szCs w:val="24"/>
        </w:rPr>
        <w:t xml:space="preserve">or </w:t>
      </w:r>
      <w:r w:rsidRPr="00651F21">
        <w:rPr>
          <w:rFonts w:cs="Times New Roman"/>
          <w:color w:val="000000"/>
          <w:szCs w:val="24"/>
        </w:rPr>
        <w:t>employees</w:t>
      </w:r>
      <w:r w:rsidR="004E39D1" w:rsidRPr="00651F21">
        <w:rPr>
          <w:rFonts w:cs="Times New Roman"/>
          <w:color w:val="000000"/>
          <w:szCs w:val="24"/>
        </w:rPr>
        <w:t>.</w:t>
      </w:r>
    </w:p>
    <w:p w14:paraId="20E01FD7" w14:textId="77777777" w:rsidR="00B20D65" w:rsidRPr="00651F21" w:rsidRDefault="00B20D65" w:rsidP="004E39D1">
      <w:pPr>
        <w:rPr>
          <w:rFonts w:cs="Times New Roman"/>
          <w:b/>
          <w:szCs w:val="24"/>
        </w:rPr>
      </w:pPr>
    </w:p>
    <w:p w14:paraId="513238FF" w14:textId="0A3BBD8F" w:rsidR="00F320C4" w:rsidRPr="00651F21" w:rsidRDefault="00EE4916" w:rsidP="004E39D1">
      <w:pPr>
        <w:pStyle w:val="Heading2"/>
      </w:pPr>
      <w:r w:rsidRPr="00651F21">
        <w:t>Guiding Principle</w:t>
      </w:r>
      <w:r w:rsidR="003E1152" w:rsidRPr="00651F21">
        <w:t>s</w:t>
      </w:r>
    </w:p>
    <w:p w14:paraId="0EC169D4" w14:textId="77777777" w:rsidR="009839F4" w:rsidRPr="00651F21" w:rsidRDefault="009839F4" w:rsidP="004E39D1"/>
    <w:p w14:paraId="2D059FAA" w14:textId="77777777" w:rsidR="009839F4" w:rsidRPr="00651F21" w:rsidRDefault="009839F4" w:rsidP="004E39D1">
      <w:r w:rsidRPr="00651F21">
        <w:t xml:space="preserve">Title IX requires school districts to put into place policies and procedures that promote the goal of Title IX, specifically, to prohibit discrimination based on sex, and </w:t>
      </w:r>
      <w:r w:rsidR="005D14E6" w:rsidRPr="00651F21">
        <w:t>to respond appropriately if and when sex discrim</w:t>
      </w:r>
      <w:r w:rsidR="006940E0" w:rsidRPr="00651F21">
        <w:t>ination occurs</w:t>
      </w:r>
      <w:r w:rsidR="0039503F" w:rsidRPr="00651F21">
        <w:t xml:space="preserve"> or may occur</w:t>
      </w:r>
      <w:r w:rsidR="006940E0" w:rsidRPr="00651F21">
        <w:t xml:space="preserve">. Title IX </w:t>
      </w:r>
      <w:r w:rsidR="0039503F" w:rsidRPr="00651F21">
        <w:t xml:space="preserve">explains </w:t>
      </w:r>
      <w:r w:rsidR="006940E0" w:rsidRPr="00651F21">
        <w:t xml:space="preserve">that when </w:t>
      </w:r>
      <w:r w:rsidR="00FD3EAC" w:rsidRPr="00651F21">
        <w:t>an appropriate official at the D</w:t>
      </w:r>
      <w:r w:rsidR="006940E0" w:rsidRPr="00651F21">
        <w:t xml:space="preserve">istrict has “actual knowledge” of </w:t>
      </w:r>
      <w:r w:rsidR="00546F87" w:rsidRPr="00651F21">
        <w:t>“</w:t>
      </w:r>
      <w:r w:rsidR="00FD3EAC" w:rsidRPr="00651F21">
        <w:t>sexual harassment</w:t>
      </w:r>
      <w:r w:rsidR="00546F87" w:rsidRPr="00651F21">
        <w:t>”</w:t>
      </w:r>
      <w:r w:rsidR="00FD3EAC" w:rsidRPr="00651F21">
        <w:t xml:space="preserve"> </w:t>
      </w:r>
      <w:r w:rsidR="00236637" w:rsidRPr="00651F21">
        <w:t xml:space="preserve">of a student or employee that occurs </w:t>
      </w:r>
      <w:r w:rsidR="00FD3EAC" w:rsidRPr="00651F21">
        <w:t xml:space="preserve">in one of its educational programs or activities, </w:t>
      </w:r>
      <w:r w:rsidR="00EE4916" w:rsidRPr="00651F21">
        <w:t xml:space="preserve">the District must respond promptly </w:t>
      </w:r>
      <w:r w:rsidR="00236637" w:rsidRPr="00651F21">
        <w:t xml:space="preserve">and </w:t>
      </w:r>
      <w:r w:rsidR="00EE4916" w:rsidRPr="00651F21">
        <w:t>in a manner that is not “deliberately indifferent.”</w:t>
      </w:r>
      <w:r w:rsidR="00546F87" w:rsidRPr="00651F21">
        <w:t xml:space="preserve"> This standard does not require a perfect </w:t>
      </w:r>
      <w:r w:rsidR="000750D7" w:rsidRPr="00651F21">
        <w:t>response;</w:t>
      </w:r>
      <w:r w:rsidR="00546F87" w:rsidRPr="00651F21">
        <w:t xml:space="preserve"> rather, it requires a response that is not </w:t>
      </w:r>
      <w:r w:rsidR="00EB43D7" w:rsidRPr="00651F21">
        <w:t>“</w:t>
      </w:r>
      <w:r w:rsidR="00546F87" w:rsidRPr="00651F21">
        <w:t>clearly unreasonable</w:t>
      </w:r>
      <w:r w:rsidR="00EB43D7" w:rsidRPr="00651F21">
        <w:t>”</w:t>
      </w:r>
      <w:r w:rsidR="00546F87" w:rsidRPr="00651F21">
        <w:t xml:space="preserve"> </w:t>
      </w:r>
      <w:r w:rsidR="000750D7" w:rsidRPr="00651F21">
        <w:t>in light of the known circumstances over which the District exercises control.</w:t>
      </w:r>
    </w:p>
    <w:p w14:paraId="4BCB18B2" w14:textId="77777777" w:rsidR="00DC42F5" w:rsidRPr="00651F21" w:rsidRDefault="00DC42F5" w:rsidP="004E39D1"/>
    <w:p w14:paraId="497F39A2" w14:textId="30E3BD9D" w:rsidR="00DC42F5" w:rsidRPr="00651F21" w:rsidRDefault="00DC42F5" w:rsidP="004E39D1">
      <w:pPr>
        <w:pStyle w:val="Heading2"/>
      </w:pPr>
      <w:r w:rsidRPr="00651F21">
        <w:t>Grievance Procedure</w:t>
      </w:r>
    </w:p>
    <w:p w14:paraId="30D2D4F1" w14:textId="77777777" w:rsidR="000750D7" w:rsidRPr="00651F21" w:rsidRDefault="000750D7" w:rsidP="004E39D1"/>
    <w:p w14:paraId="233FFA45" w14:textId="2BEDFF63" w:rsidR="000750D7" w:rsidRPr="00651F21" w:rsidRDefault="004F3438" w:rsidP="004E39D1">
      <w:pPr>
        <w:pStyle w:val="ListParagraph"/>
        <w:numPr>
          <w:ilvl w:val="0"/>
          <w:numId w:val="1"/>
        </w:numPr>
        <w:ind w:left="360"/>
        <w:rPr>
          <w:b/>
        </w:rPr>
      </w:pPr>
      <w:r w:rsidRPr="00651F21">
        <w:rPr>
          <w:b/>
        </w:rPr>
        <w:t xml:space="preserve">Receipt of a </w:t>
      </w:r>
      <w:r w:rsidR="00DC42F5" w:rsidRPr="00651F21">
        <w:rPr>
          <w:b/>
        </w:rPr>
        <w:t>C</w:t>
      </w:r>
      <w:r w:rsidR="00A00361" w:rsidRPr="00651F21">
        <w:rPr>
          <w:b/>
        </w:rPr>
        <w:t xml:space="preserve">omplaint, </w:t>
      </w:r>
      <w:r w:rsidR="00DC42F5" w:rsidRPr="00651F21">
        <w:rPr>
          <w:b/>
        </w:rPr>
        <w:t>R</w:t>
      </w:r>
      <w:r w:rsidRPr="00651F21">
        <w:rPr>
          <w:b/>
        </w:rPr>
        <w:t>eport</w:t>
      </w:r>
      <w:r w:rsidR="00BF39A6" w:rsidRPr="00651F21">
        <w:rPr>
          <w:b/>
        </w:rPr>
        <w:t>,</w:t>
      </w:r>
      <w:r w:rsidRPr="00651F21">
        <w:rPr>
          <w:b/>
        </w:rPr>
        <w:t xml:space="preserve"> </w:t>
      </w:r>
      <w:r w:rsidR="00BA2901" w:rsidRPr="00651F21">
        <w:rPr>
          <w:b/>
        </w:rPr>
        <w:t xml:space="preserve">or </w:t>
      </w:r>
      <w:r w:rsidR="00DC42F5" w:rsidRPr="00651F21">
        <w:rPr>
          <w:b/>
        </w:rPr>
        <w:t>I</w:t>
      </w:r>
      <w:r w:rsidR="00BA2901" w:rsidRPr="00651F21">
        <w:rPr>
          <w:b/>
        </w:rPr>
        <w:t xml:space="preserve">nformation </w:t>
      </w:r>
      <w:r w:rsidR="00DF3F57" w:rsidRPr="00651F21">
        <w:rPr>
          <w:b/>
        </w:rPr>
        <w:t xml:space="preserve">Alleging </w:t>
      </w:r>
      <w:r w:rsidR="00DC42F5" w:rsidRPr="00651F21">
        <w:rPr>
          <w:b/>
        </w:rPr>
        <w:t>S</w:t>
      </w:r>
      <w:r w:rsidRPr="00651F21">
        <w:rPr>
          <w:b/>
        </w:rPr>
        <w:t xml:space="preserve">exual </w:t>
      </w:r>
      <w:r w:rsidR="00DC42F5" w:rsidRPr="00651F21">
        <w:rPr>
          <w:b/>
        </w:rPr>
        <w:t>H</w:t>
      </w:r>
      <w:r w:rsidRPr="00651F21">
        <w:rPr>
          <w:b/>
        </w:rPr>
        <w:t>arassment</w:t>
      </w:r>
    </w:p>
    <w:p w14:paraId="6870DEF0" w14:textId="77777777" w:rsidR="00975322" w:rsidRPr="00651F21" w:rsidRDefault="00975322" w:rsidP="004E39D1">
      <w:pPr>
        <w:rPr>
          <w:b/>
        </w:rPr>
      </w:pPr>
    </w:p>
    <w:p w14:paraId="4D258E07" w14:textId="4C2707F5" w:rsidR="00975322" w:rsidRPr="00651F21" w:rsidRDefault="009A7DCE" w:rsidP="004E39D1">
      <w:pPr>
        <w:ind w:left="360"/>
      </w:pPr>
      <w:r w:rsidRPr="00651F21">
        <w:t xml:space="preserve">Upon receipt of a </w:t>
      </w:r>
      <w:r w:rsidR="00A00361" w:rsidRPr="00651F21">
        <w:t xml:space="preserve">complaint or </w:t>
      </w:r>
      <w:r w:rsidRPr="00651F21">
        <w:t xml:space="preserve">report </w:t>
      </w:r>
      <w:r w:rsidR="0040739E" w:rsidRPr="00651F21">
        <w:t>(</w:t>
      </w:r>
      <w:r w:rsidR="00A00361" w:rsidRPr="00651F21">
        <w:t>whether verbal</w:t>
      </w:r>
      <w:r w:rsidR="0040739E" w:rsidRPr="00651F21">
        <w:t xml:space="preserve"> or written) </w:t>
      </w:r>
      <w:r w:rsidRPr="00651F21">
        <w:t xml:space="preserve">of possible sexual harassment, the District </w:t>
      </w:r>
      <w:r w:rsidR="00785DAC" w:rsidRPr="00651F21">
        <w:t>shall</w:t>
      </w:r>
      <w:r w:rsidRPr="00651F21">
        <w:t xml:space="preserve"> </w:t>
      </w:r>
      <w:r w:rsidR="00A00361" w:rsidRPr="00651F21">
        <w:t xml:space="preserve">first </w:t>
      </w:r>
      <w:r w:rsidRPr="00651F21">
        <w:t>determine whether to initiat</w:t>
      </w:r>
      <w:r w:rsidR="007C10D3" w:rsidRPr="00651F21">
        <w:t>e a formal or informal response.</w:t>
      </w:r>
      <w:r w:rsidR="00BC6624" w:rsidRPr="00651F21">
        <w:t xml:space="preserve"> </w:t>
      </w:r>
      <w:r w:rsidR="00785DAC" w:rsidRPr="00651F21">
        <w:t>Thus, a</w:t>
      </w:r>
      <w:r w:rsidR="00F063A3" w:rsidRPr="00651F21">
        <w:t xml:space="preserve">ny and all </w:t>
      </w:r>
      <w:r w:rsidR="00A00361" w:rsidRPr="00651F21">
        <w:t xml:space="preserve">complaints, </w:t>
      </w:r>
      <w:r w:rsidR="00F063A3" w:rsidRPr="00651F21">
        <w:t>reports</w:t>
      </w:r>
      <w:r w:rsidR="00BF39A6" w:rsidRPr="00651F21">
        <w:t>,</w:t>
      </w:r>
      <w:r w:rsidR="00F063A3" w:rsidRPr="00651F21">
        <w:t xml:space="preserve"> or information received by any </w:t>
      </w:r>
      <w:r w:rsidR="00785DAC" w:rsidRPr="00651F21">
        <w:t xml:space="preserve">District </w:t>
      </w:r>
      <w:r w:rsidR="00F063A3" w:rsidRPr="00651F21">
        <w:lastRenderedPageBreak/>
        <w:t xml:space="preserve">employee that sexual harassment </w:t>
      </w:r>
      <w:r w:rsidR="00362311" w:rsidRPr="00651F21">
        <w:t xml:space="preserve">is occurring or has occurred </w:t>
      </w:r>
      <w:r w:rsidR="00CD7465" w:rsidRPr="00651F21">
        <w:t xml:space="preserve">shall be </w:t>
      </w:r>
      <w:r w:rsidR="00362311" w:rsidRPr="00651F21">
        <w:t xml:space="preserve">immediately </w:t>
      </w:r>
      <w:r w:rsidR="00785DAC" w:rsidRPr="00651F21">
        <w:t>forwarded</w:t>
      </w:r>
      <w:r w:rsidR="00362311" w:rsidRPr="00651F21">
        <w:t xml:space="preserve"> to the District’s Title IX Coordinator or other designated employee</w:t>
      </w:r>
      <w:r w:rsidR="00CD7465" w:rsidRPr="00651F21">
        <w:t xml:space="preserve"> for review and action as appropriate</w:t>
      </w:r>
      <w:r w:rsidR="00362311" w:rsidRPr="00651F21">
        <w:t>.</w:t>
      </w:r>
    </w:p>
    <w:p w14:paraId="34C69183" w14:textId="77777777" w:rsidR="005A1642" w:rsidRPr="00651F21" w:rsidRDefault="005A1642" w:rsidP="004E39D1">
      <w:pPr>
        <w:ind w:left="360"/>
      </w:pPr>
    </w:p>
    <w:p w14:paraId="40C928CE" w14:textId="5C7F5DA8" w:rsidR="005A1642" w:rsidRPr="00651F21" w:rsidRDefault="005A1642" w:rsidP="004E39D1">
      <w:pPr>
        <w:ind w:left="360"/>
        <w:rPr>
          <w:rFonts w:cs="Times New Roman"/>
          <w:szCs w:val="24"/>
        </w:rPr>
      </w:pPr>
      <w:r w:rsidRPr="00651F21">
        <w:t>The Title IX Coordinator</w:t>
      </w:r>
      <w:bookmarkStart w:id="0" w:name="_GoBack"/>
      <w:bookmarkEnd w:id="0"/>
      <w:r w:rsidR="00675BC2" w:rsidRPr="00651F21">
        <w:t xml:space="preserve"> </w:t>
      </w:r>
      <w:r w:rsidR="00CD7465" w:rsidRPr="00651F21">
        <w:t>shall promptly contact the c</w:t>
      </w:r>
      <w:r w:rsidRPr="00651F21">
        <w:t xml:space="preserve">omplainant or reporting party </w:t>
      </w:r>
      <w:r w:rsidR="00CF10FF" w:rsidRPr="00651F21">
        <w:t xml:space="preserve">and discuss </w:t>
      </w:r>
      <w:r w:rsidR="00710767" w:rsidRPr="00651F21">
        <w:t xml:space="preserve">with </w:t>
      </w:r>
      <w:r w:rsidR="00EA42A2" w:rsidRPr="00651F21">
        <w:t xml:space="preserve">them </w:t>
      </w:r>
      <w:r w:rsidR="00AC7968" w:rsidRPr="00651F21">
        <w:t xml:space="preserve">the </w:t>
      </w:r>
      <w:r w:rsidR="00675BC2" w:rsidRPr="00651F21">
        <w:t>availability</w:t>
      </w:r>
      <w:r w:rsidR="00CF10FF" w:rsidRPr="00651F21">
        <w:t xml:space="preserve"> of </w:t>
      </w:r>
      <w:r w:rsidR="00CD7465" w:rsidRPr="00651F21">
        <w:t>s</w:t>
      </w:r>
      <w:r w:rsidR="00675BC2" w:rsidRPr="00651F21">
        <w:t>upportive</w:t>
      </w:r>
      <w:r w:rsidR="00630B1E" w:rsidRPr="00651F21">
        <w:t xml:space="preserve"> measures, and </w:t>
      </w:r>
      <w:r w:rsidR="00AC7968" w:rsidRPr="00651F21">
        <w:t xml:space="preserve">will </w:t>
      </w:r>
      <w:r w:rsidR="00CD7465" w:rsidRPr="00651F21">
        <w:t>consider the c</w:t>
      </w:r>
      <w:r w:rsidR="00CF10FF" w:rsidRPr="00651F21">
        <w:t>omplainant’s wishes with respect to</w:t>
      </w:r>
      <w:r w:rsidR="00675BC2" w:rsidRPr="00651F21">
        <w:t xml:space="preserve"> </w:t>
      </w:r>
      <w:r w:rsidR="00EA42A2" w:rsidRPr="00651F21">
        <w:t>the provision of s</w:t>
      </w:r>
      <w:r w:rsidR="00675BC2" w:rsidRPr="00651F21">
        <w:t>upportive measures. The C</w:t>
      </w:r>
      <w:r w:rsidR="00D30BE1" w:rsidRPr="00651F21">
        <w:t xml:space="preserve">oordinator </w:t>
      </w:r>
      <w:r w:rsidR="00785DAC" w:rsidRPr="00651F21">
        <w:t xml:space="preserve">shall </w:t>
      </w:r>
      <w:r w:rsidR="00D30BE1" w:rsidRPr="00651F21">
        <w:t xml:space="preserve">explain the availability of these measures </w:t>
      </w:r>
      <w:r w:rsidR="00CD7465" w:rsidRPr="00651F21">
        <w:t>to the c</w:t>
      </w:r>
      <w:r w:rsidR="00630B1E" w:rsidRPr="00651F21">
        <w:t xml:space="preserve">omplainant </w:t>
      </w:r>
      <w:r w:rsidR="00D30BE1" w:rsidRPr="00651F21">
        <w:t xml:space="preserve">with or without the filing of a “formal complaint.” </w:t>
      </w:r>
      <w:r w:rsidR="00630B1E" w:rsidRPr="00651F21">
        <w:t xml:space="preserve">During this initial meeting, the Coordinator </w:t>
      </w:r>
      <w:r w:rsidR="00252937" w:rsidRPr="00651F21">
        <w:t xml:space="preserve">or designee </w:t>
      </w:r>
      <w:r w:rsidR="00630B1E" w:rsidRPr="00651F21">
        <w:t xml:space="preserve">shall explain to the </w:t>
      </w:r>
      <w:r w:rsidR="00CD7465" w:rsidRPr="00651F21">
        <w:rPr>
          <w:rFonts w:cs="Times New Roman"/>
          <w:szCs w:val="24"/>
        </w:rPr>
        <w:t>c</w:t>
      </w:r>
      <w:r w:rsidR="0036398C" w:rsidRPr="00651F21">
        <w:rPr>
          <w:rFonts w:cs="Times New Roman"/>
          <w:szCs w:val="24"/>
        </w:rPr>
        <w:t>omplainant</w:t>
      </w:r>
      <w:r w:rsidR="00630B1E" w:rsidRPr="00651F21">
        <w:rPr>
          <w:rFonts w:cs="Times New Roman"/>
          <w:szCs w:val="24"/>
        </w:rPr>
        <w:t xml:space="preserve"> the process for filing a </w:t>
      </w:r>
      <w:r w:rsidR="00B87965" w:rsidRPr="00651F21">
        <w:rPr>
          <w:rFonts w:cs="Times New Roman"/>
          <w:szCs w:val="24"/>
        </w:rPr>
        <w:t>written formal c</w:t>
      </w:r>
      <w:r w:rsidR="00630B1E" w:rsidRPr="00651F21">
        <w:rPr>
          <w:rFonts w:cs="Times New Roman"/>
          <w:szCs w:val="24"/>
        </w:rPr>
        <w:t>omplaint, and shall pr</w:t>
      </w:r>
      <w:r w:rsidR="00B87965" w:rsidRPr="00651F21">
        <w:rPr>
          <w:rFonts w:cs="Times New Roman"/>
          <w:szCs w:val="24"/>
        </w:rPr>
        <w:t>ovide assistance to the c</w:t>
      </w:r>
      <w:r w:rsidR="00630B1E" w:rsidRPr="00651F21">
        <w:rPr>
          <w:rFonts w:cs="Times New Roman"/>
          <w:szCs w:val="24"/>
        </w:rPr>
        <w:t xml:space="preserve">omplainant to ensure </w:t>
      </w:r>
      <w:r w:rsidR="00EA42A2" w:rsidRPr="00651F21">
        <w:rPr>
          <w:rFonts w:cs="Times New Roman"/>
          <w:szCs w:val="24"/>
        </w:rPr>
        <w:t>the written formal</w:t>
      </w:r>
      <w:r w:rsidR="00B87965" w:rsidRPr="00651F21">
        <w:rPr>
          <w:rFonts w:cs="Times New Roman"/>
          <w:szCs w:val="24"/>
        </w:rPr>
        <w:t xml:space="preserve"> c</w:t>
      </w:r>
      <w:r w:rsidR="00A57F33" w:rsidRPr="00651F21">
        <w:rPr>
          <w:rFonts w:cs="Times New Roman"/>
          <w:szCs w:val="24"/>
        </w:rPr>
        <w:t>omplaint is properly prepared and submitted.</w:t>
      </w:r>
    </w:p>
    <w:p w14:paraId="002F34FE" w14:textId="77777777" w:rsidR="0068240B" w:rsidRPr="00651F21" w:rsidRDefault="0068240B" w:rsidP="004E39D1">
      <w:pPr>
        <w:rPr>
          <w:rFonts w:cs="Times New Roman"/>
          <w:szCs w:val="24"/>
        </w:rPr>
      </w:pPr>
    </w:p>
    <w:p w14:paraId="2E1092B2" w14:textId="274F589A" w:rsidR="0068240B" w:rsidRPr="00651F21" w:rsidRDefault="0068240B" w:rsidP="004E39D1">
      <w:pPr>
        <w:autoSpaceDE w:val="0"/>
        <w:autoSpaceDN w:val="0"/>
        <w:adjustRightInd w:val="0"/>
        <w:ind w:left="360"/>
        <w:rPr>
          <w:rFonts w:cs="Times New Roman"/>
          <w:szCs w:val="24"/>
        </w:rPr>
      </w:pPr>
      <w:r w:rsidRPr="00651F21">
        <w:rPr>
          <w:rFonts w:cs="Times New Roman"/>
          <w:i/>
          <w:szCs w:val="24"/>
        </w:rPr>
        <w:t>Emergency Removal</w:t>
      </w:r>
      <w:r w:rsidR="003658F6" w:rsidRPr="00651F21">
        <w:rPr>
          <w:rFonts w:cs="Times New Roman"/>
          <w:i/>
          <w:szCs w:val="24"/>
        </w:rPr>
        <w:t xml:space="preserve"> (of students)</w:t>
      </w:r>
      <w:r w:rsidR="007B0AA1" w:rsidRPr="00651F21">
        <w:rPr>
          <w:rFonts w:cs="Times New Roman"/>
          <w:szCs w:val="24"/>
        </w:rPr>
        <w:t xml:space="preserve">: </w:t>
      </w:r>
      <w:r w:rsidR="00792569" w:rsidRPr="00651F21">
        <w:rPr>
          <w:rFonts w:eastAsiaTheme="minorHAnsi" w:cs="Times New Roman"/>
          <w:szCs w:val="24"/>
          <w:lang w:val="en-US"/>
        </w:rPr>
        <w:t xml:space="preserve">Nothing in this </w:t>
      </w:r>
      <w:r w:rsidR="007B0AA1" w:rsidRPr="00651F21">
        <w:rPr>
          <w:rFonts w:eastAsiaTheme="minorHAnsi" w:cs="Times New Roman"/>
          <w:szCs w:val="24"/>
          <w:lang w:val="en-US"/>
        </w:rPr>
        <w:t>procedure</w:t>
      </w:r>
      <w:r w:rsidR="00070C91" w:rsidRPr="00651F21">
        <w:rPr>
          <w:rFonts w:eastAsiaTheme="minorHAnsi" w:cs="Times New Roman"/>
          <w:szCs w:val="24"/>
          <w:lang w:val="en-US"/>
        </w:rPr>
        <w:t xml:space="preserve"> prevents the District </w:t>
      </w:r>
      <w:r w:rsidR="00792569" w:rsidRPr="00651F21">
        <w:rPr>
          <w:rFonts w:eastAsiaTheme="minorHAnsi" w:cs="Times New Roman"/>
          <w:szCs w:val="24"/>
          <w:lang w:val="en-US"/>
        </w:rPr>
        <w:t xml:space="preserve">from removing a respondent from </w:t>
      </w:r>
      <w:r w:rsidR="007B0AA1" w:rsidRPr="00651F21">
        <w:rPr>
          <w:rFonts w:eastAsiaTheme="minorHAnsi" w:cs="Times New Roman"/>
          <w:szCs w:val="24"/>
          <w:lang w:val="en-US"/>
        </w:rPr>
        <w:t xml:space="preserve">a </w:t>
      </w:r>
      <w:r w:rsidR="00070C91" w:rsidRPr="00651F21">
        <w:rPr>
          <w:rFonts w:eastAsiaTheme="minorHAnsi" w:cs="Times New Roman"/>
          <w:szCs w:val="24"/>
          <w:lang w:val="en-US"/>
        </w:rPr>
        <w:t xml:space="preserve">District </w:t>
      </w:r>
      <w:r w:rsidR="00792569" w:rsidRPr="00651F21">
        <w:rPr>
          <w:rFonts w:eastAsiaTheme="minorHAnsi" w:cs="Times New Roman"/>
          <w:szCs w:val="24"/>
          <w:lang w:val="en-US"/>
        </w:rPr>
        <w:t>education program or activity on an emergency basis, provided that an individualized safety and risk analysis</w:t>
      </w:r>
      <w:r w:rsidR="00070C91" w:rsidRPr="00651F21">
        <w:rPr>
          <w:rFonts w:eastAsiaTheme="minorHAnsi" w:cs="Times New Roman"/>
          <w:szCs w:val="24"/>
          <w:lang w:val="en-US"/>
        </w:rPr>
        <w:t xml:space="preserve"> is performed by the </w:t>
      </w:r>
      <w:r w:rsidR="007B0AA1" w:rsidRPr="00651F21">
        <w:rPr>
          <w:rFonts w:eastAsiaTheme="minorHAnsi" w:cs="Times New Roman"/>
          <w:szCs w:val="24"/>
          <w:lang w:val="en-US"/>
        </w:rPr>
        <w:t>Coordinator</w:t>
      </w:r>
      <w:r w:rsidR="00280E0F" w:rsidRPr="00651F21">
        <w:rPr>
          <w:rFonts w:eastAsiaTheme="minorHAnsi" w:cs="Times New Roman"/>
          <w:szCs w:val="24"/>
          <w:lang w:val="en-US"/>
        </w:rPr>
        <w:t>/</w:t>
      </w:r>
      <w:r w:rsidR="00BF2A98" w:rsidRPr="00651F21">
        <w:rPr>
          <w:rFonts w:eastAsiaTheme="minorHAnsi" w:cs="Times New Roman"/>
          <w:szCs w:val="24"/>
          <w:lang w:val="en-US"/>
        </w:rPr>
        <w:t>Superintendent</w:t>
      </w:r>
      <w:r w:rsidR="00280E0F" w:rsidRPr="00651F21">
        <w:rPr>
          <w:rFonts w:eastAsiaTheme="minorHAnsi" w:cs="Times New Roman"/>
          <w:szCs w:val="24"/>
          <w:lang w:val="en-US"/>
        </w:rPr>
        <w:t xml:space="preserve"> and the Title IX Decision Maker</w:t>
      </w:r>
      <w:r w:rsidR="00BF2A98" w:rsidRPr="00651F21">
        <w:rPr>
          <w:rFonts w:eastAsiaTheme="minorHAnsi" w:cs="Times New Roman"/>
          <w:szCs w:val="24"/>
          <w:lang w:val="en-US"/>
        </w:rPr>
        <w:t xml:space="preserve"> who </w:t>
      </w:r>
      <w:r w:rsidR="00792569" w:rsidRPr="00651F21">
        <w:rPr>
          <w:rFonts w:eastAsiaTheme="minorHAnsi" w:cs="Times New Roman"/>
          <w:szCs w:val="24"/>
          <w:lang w:val="en-US"/>
        </w:rPr>
        <w:t>de</w:t>
      </w:r>
      <w:r w:rsidR="00BF2A98" w:rsidRPr="00651F21">
        <w:rPr>
          <w:rFonts w:eastAsiaTheme="minorHAnsi" w:cs="Times New Roman"/>
          <w:szCs w:val="24"/>
          <w:lang w:val="en-US"/>
        </w:rPr>
        <w:t>termine</w:t>
      </w:r>
      <w:r w:rsidR="00792569" w:rsidRPr="00651F21">
        <w:rPr>
          <w:rFonts w:eastAsiaTheme="minorHAnsi" w:cs="Times New Roman"/>
          <w:szCs w:val="24"/>
          <w:lang w:val="en-US"/>
        </w:rPr>
        <w:t xml:space="preserve"> that an immediate threat to the physical health or safety of any student or other individual aris</w:t>
      </w:r>
      <w:r w:rsidR="00BF2A98" w:rsidRPr="00651F21">
        <w:rPr>
          <w:rFonts w:eastAsiaTheme="minorHAnsi" w:cs="Times New Roman"/>
          <w:szCs w:val="24"/>
          <w:lang w:val="en-US"/>
        </w:rPr>
        <w:t>e</w:t>
      </w:r>
      <w:r w:rsidR="00792569" w:rsidRPr="00651F21">
        <w:rPr>
          <w:rFonts w:eastAsiaTheme="minorHAnsi" w:cs="Times New Roman"/>
          <w:szCs w:val="24"/>
          <w:lang w:val="en-US"/>
        </w:rPr>
        <w:t xml:space="preserve"> from the allegations of sexual harassment </w:t>
      </w:r>
      <w:r w:rsidR="00BF2A98" w:rsidRPr="00651F21">
        <w:rPr>
          <w:rFonts w:eastAsiaTheme="minorHAnsi" w:cs="Times New Roman"/>
          <w:szCs w:val="24"/>
          <w:lang w:val="en-US"/>
        </w:rPr>
        <w:t>that justify</w:t>
      </w:r>
      <w:r w:rsidR="00792569" w:rsidRPr="00651F21">
        <w:rPr>
          <w:rFonts w:eastAsiaTheme="minorHAnsi" w:cs="Times New Roman"/>
          <w:szCs w:val="24"/>
          <w:lang w:val="en-US"/>
        </w:rPr>
        <w:t xml:space="preserve"> removal</w:t>
      </w:r>
      <w:r w:rsidR="00280E0F" w:rsidRPr="00651F21">
        <w:rPr>
          <w:rFonts w:eastAsiaTheme="minorHAnsi" w:cs="Times New Roman"/>
          <w:szCs w:val="24"/>
          <w:lang w:val="en-US"/>
        </w:rPr>
        <w:t>. The Coordinator/</w:t>
      </w:r>
      <w:r w:rsidR="007B0AA1" w:rsidRPr="00651F21">
        <w:rPr>
          <w:rFonts w:eastAsiaTheme="minorHAnsi" w:cs="Times New Roman"/>
          <w:szCs w:val="24"/>
          <w:lang w:val="en-US"/>
        </w:rPr>
        <w:t>Superintendent</w:t>
      </w:r>
      <w:r w:rsidR="00280E0F" w:rsidRPr="00651F21">
        <w:rPr>
          <w:rFonts w:eastAsiaTheme="minorHAnsi" w:cs="Times New Roman"/>
          <w:szCs w:val="24"/>
          <w:lang w:val="en-US"/>
        </w:rPr>
        <w:t xml:space="preserve"> and the Title IX Decision Maker</w:t>
      </w:r>
      <w:r w:rsidR="007B0AA1" w:rsidRPr="00651F21">
        <w:rPr>
          <w:rFonts w:eastAsiaTheme="minorHAnsi" w:cs="Times New Roman"/>
          <w:szCs w:val="24"/>
          <w:lang w:val="en-US"/>
        </w:rPr>
        <w:t xml:space="preserve"> shall</w:t>
      </w:r>
      <w:r w:rsidR="003658F6" w:rsidRPr="00651F21">
        <w:rPr>
          <w:rFonts w:eastAsiaTheme="minorHAnsi" w:cs="Times New Roman"/>
          <w:szCs w:val="24"/>
          <w:lang w:val="en-US"/>
        </w:rPr>
        <w:t xml:space="preserve"> </w:t>
      </w:r>
      <w:r w:rsidR="00792569" w:rsidRPr="00651F21">
        <w:rPr>
          <w:rFonts w:eastAsiaTheme="minorHAnsi" w:cs="Times New Roman"/>
          <w:szCs w:val="24"/>
          <w:lang w:val="en-US"/>
        </w:rPr>
        <w:t>provide the respondent with notice and an opportunity to challenge the decision immediately following the removal.</w:t>
      </w:r>
      <w:r w:rsidR="003658F6" w:rsidRPr="00651F21">
        <w:rPr>
          <w:rFonts w:eastAsiaTheme="minorHAnsi" w:cs="Times New Roman"/>
          <w:szCs w:val="24"/>
          <w:lang w:val="en-US"/>
        </w:rPr>
        <w:t xml:space="preserve"> </w:t>
      </w:r>
      <w:r w:rsidR="00792569" w:rsidRPr="00651F21">
        <w:rPr>
          <w:rFonts w:eastAsiaTheme="minorHAnsi" w:cs="Times New Roman"/>
          <w:szCs w:val="24"/>
          <w:lang w:val="en-US"/>
        </w:rPr>
        <w:t>This provision may not be construed to modify any rights</w:t>
      </w:r>
      <w:r w:rsidR="003658F6" w:rsidRPr="00651F21">
        <w:rPr>
          <w:rFonts w:eastAsiaTheme="minorHAnsi" w:cs="Times New Roman"/>
          <w:szCs w:val="24"/>
          <w:lang w:val="en-US"/>
        </w:rPr>
        <w:t xml:space="preserve"> and requirements</w:t>
      </w:r>
      <w:r w:rsidR="00792569" w:rsidRPr="00651F21">
        <w:rPr>
          <w:rFonts w:eastAsiaTheme="minorHAnsi" w:cs="Times New Roman"/>
          <w:szCs w:val="24"/>
          <w:lang w:val="en-US"/>
        </w:rPr>
        <w:t xml:space="preserve"> under the Individuals with Disabilities Education Act, Section 504 of the Rehabilitation Act of 1973, or the Americans with Disabilities Act.</w:t>
      </w:r>
    </w:p>
    <w:p w14:paraId="4CD886C3" w14:textId="77777777" w:rsidR="003A2311" w:rsidRPr="00651F21" w:rsidRDefault="003A2311" w:rsidP="004E39D1">
      <w:pPr>
        <w:ind w:left="360"/>
        <w:rPr>
          <w:rFonts w:cs="Times New Roman"/>
          <w:szCs w:val="24"/>
        </w:rPr>
      </w:pPr>
    </w:p>
    <w:p w14:paraId="29B6D5BC" w14:textId="458A71EE" w:rsidR="003A2311" w:rsidRPr="00651F21" w:rsidRDefault="003A2311" w:rsidP="004E39D1">
      <w:pPr>
        <w:autoSpaceDE w:val="0"/>
        <w:autoSpaceDN w:val="0"/>
        <w:adjustRightInd w:val="0"/>
        <w:ind w:left="360"/>
        <w:rPr>
          <w:rFonts w:cs="Times New Roman"/>
          <w:szCs w:val="24"/>
        </w:rPr>
      </w:pPr>
      <w:r w:rsidRPr="00651F21">
        <w:rPr>
          <w:rFonts w:cs="Times New Roman"/>
          <w:i/>
          <w:szCs w:val="24"/>
        </w:rPr>
        <w:t>Administrative Leave</w:t>
      </w:r>
      <w:r w:rsidR="003658F6" w:rsidRPr="00651F21">
        <w:rPr>
          <w:rFonts w:cs="Times New Roman"/>
          <w:i/>
          <w:szCs w:val="24"/>
        </w:rPr>
        <w:t xml:space="preserve"> (of employees)</w:t>
      </w:r>
      <w:r w:rsidR="003658F6" w:rsidRPr="00651F21">
        <w:rPr>
          <w:rFonts w:cs="Times New Roman"/>
          <w:szCs w:val="24"/>
        </w:rPr>
        <w:t>.</w:t>
      </w:r>
      <w:r w:rsidRPr="00651F21">
        <w:rPr>
          <w:rFonts w:cs="Times New Roman"/>
          <w:szCs w:val="24"/>
        </w:rPr>
        <w:t xml:space="preserve"> </w:t>
      </w:r>
      <w:r w:rsidR="003658F6" w:rsidRPr="00651F21">
        <w:rPr>
          <w:rFonts w:eastAsiaTheme="minorHAnsi" w:cs="Times New Roman"/>
          <w:szCs w:val="24"/>
          <w:lang w:val="en-US"/>
        </w:rPr>
        <w:t xml:space="preserve">Nothing in this </w:t>
      </w:r>
      <w:r w:rsidR="007B0AA1" w:rsidRPr="00651F21">
        <w:rPr>
          <w:rFonts w:eastAsiaTheme="minorHAnsi" w:cs="Times New Roman"/>
          <w:szCs w:val="24"/>
          <w:lang w:val="en-US"/>
        </w:rPr>
        <w:t>procedure</w:t>
      </w:r>
      <w:r w:rsidR="00717143" w:rsidRPr="00651F21">
        <w:rPr>
          <w:rFonts w:eastAsiaTheme="minorHAnsi" w:cs="Times New Roman"/>
          <w:szCs w:val="24"/>
          <w:lang w:val="en-US"/>
        </w:rPr>
        <w:t xml:space="preserve"> </w:t>
      </w:r>
      <w:r w:rsidR="003658F6" w:rsidRPr="00651F21">
        <w:rPr>
          <w:rFonts w:eastAsiaTheme="minorHAnsi" w:cs="Times New Roman"/>
          <w:szCs w:val="24"/>
          <w:lang w:val="en-US"/>
        </w:rPr>
        <w:t xml:space="preserve">precludes </w:t>
      </w:r>
      <w:r w:rsidR="00717143" w:rsidRPr="00651F21">
        <w:rPr>
          <w:rFonts w:eastAsiaTheme="minorHAnsi" w:cs="Times New Roman"/>
          <w:szCs w:val="24"/>
          <w:lang w:val="en-US"/>
        </w:rPr>
        <w:t xml:space="preserve">the District </w:t>
      </w:r>
      <w:r w:rsidR="003658F6" w:rsidRPr="00651F21">
        <w:rPr>
          <w:rFonts w:eastAsiaTheme="minorHAnsi" w:cs="Times New Roman"/>
          <w:szCs w:val="24"/>
          <w:lang w:val="en-US"/>
        </w:rPr>
        <w:t xml:space="preserve">from placing a non-student employee respondent on administrative leave during the pendency of a grievance </w:t>
      </w:r>
      <w:r w:rsidR="00717143" w:rsidRPr="00651F21">
        <w:rPr>
          <w:rFonts w:eastAsiaTheme="minorHAnsi" w:cs="Times New Roman"/>
          <w:szCs w:val="24"/>
          <w:lang w:val="en-US"/>
        </w:rPr>
        <w:t xml:space="preserve">investigation under this </w:t>
      </w:r>
      <w:r w:rsidR="007B0AA1" w:rsidRPr="00651F21">
        <w:rPr>
          <w:rFonts w:eastAsiaTheme="minorHAnsi" w:cs="Times New Roman"/>
          <w:szCs w:val="24"/>
          <w:lang w:val="en-US"/>
        </w:rPr>
        <w:t>procedure</w:t>
      </w:r>
      <w:r w:rsidR="00717143" w:rsidRPr="00651F21">
        <w:rPr>
          <w:rFonts w:eastAsiaTheme="minorHAnsi" w:cs="Times New Roman"/>
          <w:szCs w:val="24"/>
          <w:lang w:val="en-US"/>
        </w:rPr>
        <w:t xml:space="preserve">. </w:t>
      </w:r>
      <w:r w:rsidR="00400BE8" w:rsidRPr="00651F21">
        <w:rPr>
          <w:rFonts w:eastAsiaTheme="minorHAnsi" w:cs="Times New Roman"/>
          <w:szCs w:val="24"/>
          <w:lang w:val="en-US"/>
        </w:rPr>
        <w:t>Notwithstanding</w:t>
      </w:r>
      <w:r w:rsidR="00717143" w:rsidRPr="00651F21">
        <w:rPr>
          <w:rFonts w:eastAsiaTheme="minorHAnsi" w:cs="Times New Roman"/>
          <w:szCs w:val="24"/>
          <w:lang w:val="en-US"/>
        </w:rPr>
        <w:t xml:space="preserve"> the above, prior to placing a</w:t>
      </w:r>
      <w:r w:rsidR="00400BE8" w:rsidRPr="00651F21">
        <w:rPr>
          <w:rFonts w:eastAsiaTheme="minorHAnsi" w:cs="Times New Roman"/>
          <w:szCs w:val="24"/>
          <w:lang w:val="en-US"/>
        </w:rPr>
        <w:t>n employee respondent o</w:t>
      </w:r>
      <w:r w:rsidR="00717143" w:rsidRPr="00651F21">
        <w:rPr>
          <w:rFonts w:eastAsiaTheme="minorHAnsi" w:cs="Times New Roman"/>
          <w:szCs w:val="24"/>
          <w:lang w:val="en-US"/>
        </w:rPr>
        <w:t xml:space="preserve">n administrative leave, </w:t>
      </w:r>
      <w:r w:rsidR="00400BE8" w:rsidRPr="00651F21">
        <w:rPr>
          <w:rFonts w:eastAsiaTheme="minorHAnsi" w:cs="Times New Roman"/>
          <w:szCs w:val="24"/>
          <w:lang w:val="en-US"/>
        </w:rPr>
        <w:t xml:space="preserve">the </w:t>
      </w:r>
      <w:r w:rsidR="007B0AA1" w:rsidRPr="00651F21">
        <w:rPr>
          <w:rFonts w:eastAsiaTheme="minorHAnsi" w:cs="Times New Roman"/>
          <w:szCs w:val="24"/>
          <w:lang w:val="en-US"/>
        </w:rPr>
        <w:t>Coordinator</w:t>
      </w:r>
      <w:r w:rsidR="00400BE8" w:rsidRPr="00651F21">
        <w:rPr>
          <w:rFonts w:eastAsiaTheme="minorHAnsi" w:cs="Times New Roman"/>
          <w:szCs w:val="24"/>
          <w:lang w:val="en-US"/>
        </w:rPr>
        <w:t xml:space="preserve"> or designee shall ensure </w:t>
      </w:r>
      <w:r w:rsidR="003658F6" w:rsidRPr="00651F21">
        <w:rPr>
          <w:rFonts w:eastAsiaTheme="minorHAnsi" w:cs="Times New Roman"/>
          <w:szCs w:val="24"/>
          <w:lang w:val="en-US"/>
        </w:rPr>
        <w:t xml:space="preserve">any rights </w:t>
      </w:r>
      <w:r w:rsidR="00400BE8" w:rsidRPr="00651F21">
        <w:rPr>
          <w:rFonts w:eastAsiaTheme="minorHAnsi" w:cs="Times New Roman"/>
          <w:szCs w:val="24"/>
          <w:lang w:val="en-US"/>
        </w:rPr>
        <w:t xml:space="preserve">provided by </w:t>
      </w:r>
      <w:r w:rsidR="003658F6" w:rsidRPr="00651F21">
        <w:rPr>
          <w:rFonts w:eastAsiaTheme="minorHAnsi" w:cs="Times New Roman"/>
          <w:szCs w:val="24"/>
          <w:lang w:val="en-US"/>
        </w:rPr>
        <w:t xml:space="preserve">Section 504 of the Rehabilitation Act of 1973 </w:t>
      </w:r>
      <w:r w:rsidR="00400BE8" w:rsidRPr="00651F21">
        <w:rPr>
          <w:rFonts w:eastAsiaTheme="minorHAnsi" w:cs="Times New Roman"/>
          <w:szCs w:val="24"/>
          <w:lang w:val="en-US"/>
        </w:rPr>
        <w:t>and/</w:t>
      </w:r>
      <w:r w:rsidR="003658F6" w:rsidRPr="00651F21">
        <w:rPr>
          <w:rFonts w:eastAsiaTheme="minorHAnsi" w:cs="Times New Roman"/>
          <w:szCs w:val="24"/>
          <w:lang w:val="en-US"/>
        </w:rPr>
        <w:t>or the Americans with Disabilities Act</w:t>
      </w:r>
      <w:r w:rsidR="00400BE8" w:rsidRPr="00651F21">
        <w:rPr>
          <w:rFonts w:eastAsiaTheme="minorHAnsi" w:cs="Times New Roman"/>
          <w:szCs w:val="24"/>
          <w:lang w:val="en-US"/>
        </w:rPr>
        <w:t xml:space="preserve"> are not impaired or violated</w:t>
      </w:r>
      <w:r w:rsidR="003658F6" w:rsidRPr="00651F21">
        <w:rPr>
          <w:rFonts w:eastAsiaTheme="minorHAnsi" w:cs="Times New Roman"/>
          <w:szCs w:val="24"/>
          <w:lang w:val="en-US"/>
        </w:rPr>
        <w:t>.</w:t>
      </w:r>
    </w:p>
    <w:p w14:paraId="6632608A" w14:textId="77777777" w:rsidR="003F129A" w:rsidRPr="00651F21" w:rsidRDefault="003F129A" w:rsidP="004E39D1">
      <w:pPr>
        <w:rPr>
          <w:rFonts w:cs="Times New Roman"/>
          <w:b/>
          <w:szCs w:val="24"/>
        </w:rPr>
      </w:pPr>
    </w:p>
    <w:p w14:paraId="35AE86C5" w14:textId="232C22FF" w:rsidR="003F129A" w:rsidRPr="00651F21" w:rsidRDefault="003F129A" w:rsidP="004E39D1">
      <w:pPr>
        <w:pStyle w:val="ListParagraph"/>
        <w:numPr>
          <w:ilvl w:val="0"/>
          <w:numId w:val="1"/>
        </w:numPr>
        <w:ind w:left="360"/>
        <w:rPr>
          <w:rFonts w:cs="Times New Roman"/>
          <w:b/>
          <w:szCs w:val="24"/>
        </w:rPr>
      </w:pPr>
      <w:r w:rsidRPr="00651F21">
        <w:rPr>
          <w:rFonts w:cs="Times New Roman"/>
          <w:b/>
          <w:szCs w:val="24"/>
        </w:rPr>
        <w:t>Providing Supportive Measures</w:t>
      </w:r>
    </w:p>
    <w:p w14:paraId="0374F7FB" w14:textId="77777777" w:rsidR="003F129A" w:rsidRPr="00651F21" w:rsidRDefault="003F129A" w:rsidP="004E39D1">
      <w:pPr>
        <w:ind w:left="360"/>
        <w:rPr>
          <w:rFonts w:cs="Times New Roman"/>
          <w:b/>
          <w:szCs w:val="24"/>
        </w:rPr>
      </w:pPr>
    </w:p>
    <w:p w14:paraId="395A0571" w14:textId="2E8BDFB6" w:rsidR="003F129A" w:rsidRPr="00651F21" w:rsidRDefault="008F72E5" w:rsidP="004E39D1">
      <w:pPr>
        <w:ind w:left="360"/>
      </w:pPr>
      <w:r w:rsidRPr="00651F21">
        <w:t>If an informal</w:t>
      </w:r>
      <w:r w:rsidR="00385328" w:rsidRPr="00651F21">
        <w:t xml:space="preserve"> complaint is filed, </w:t>
      </w:r>
      <w:r w:rsidR="00B86890" w:rsidRPr="00651F21">
        <w:t>(for instance, because</w:t>
      </w:r>
      <w:r w:rsidR="00385328" w:rsidRPr="00651F21">
        <w:t xml:space="preserve"> the c</w:t>
      </w:r>
      <w:r w:rsidRPr="00651F21">
        <w:t xml:space="preserve">omplainant does not wish to file a written </w:t>
      </w:r>
      <w:r w:rsidR="00385328" w:rsidRPr="00651F21">
        <w:t>formal c</w:t>
      </w:r>
      <w:r w:rsidR="003E1152" w:rsidRPr="00651F21">
        <w:t>omplaint,</w:t>
      </w:r>
      <w:r w:rsidR="00B86890" w:rsidRPr="00651F21">
        <w:t>)</w:t>
      </w:r>
      <w:r w:rsidR="003E1152" w:rsidRPr="00651F21">
        <w:t xml:space="preserve"> as well as </w:t>
      </w:r>
      <w:r w:rsidRPr="00651F21">
        <w:t>during the pendency of the investig</w:t>
      </w:r>
      <w:r w:rsidR="00385328" w:rsidRPr="00651F21">
        <w:t xml:space="preserve">ation and </w:t>
      </w:r>
      <w:r w:rsidR="0062068B" w:rsidRPr="00651F21">
        <w:t xml:space="preserve">the </w:t>
      </w:r>
      <w:r w:rsidR="00385328" w:rsidRPr="00651F21">
        <w:t xml:space="preserve">decision </w:t>
      </w:r>
      <w:r w:rsidR="0062068B" w:rsidRPr="00651F21">
        <w:t xml:space="preserve">concluding </w:t>
      </w:r>
      <w:r w:rsidR="00385328" w:rsidRPr="00651F21">
        <w:t>a formal c</w:t>
      </w:r>
      <w:r w:rsidRPr="00651F21">
        <w:t xml:space="preserve">omplaint, the following supportive </w:t>
      </w:r>
      <w:r w:rsidR="00040395" w:rsidRPr="00651F21">
        <w:t xml:space="preserve">measures </w:t>
      </w:r>
      <w:r w:rsidRPr="00651F21">
        <w:t xml:space="preserve">may be implemented to </w:t>
      </w:r>
      <w:r w:rsidR="00E4507F" w:rsidRPr="00651F21">
        <w:t xml:space="preserve">restore or preserve </w:t>
      </w:r>
      <w:r w:rsidR="00385328" w:rsidRPr="00651F21">
        <w:t>the c</w:t>
      </w:r>
      <w:r w:rsidR="00913674" w:rsidRPr="00651F21">
        <w:t>omplainant’s access to the District’s educational programs without unreasonably burdening the other party</w:t>
      </w:r>
      <w:r w:rsidR="00920F4E" w:rsidRPr="00651F21">
        <w:t xml:space="preserve"> (also referred to herein as respondent)</w:t>
      </w:r>
      <w:r w:rsidR="00913674" w:rsidRPr="00651F21">
        <w:t>.</w:t>
      </w:r>
    </w:p>
    <w:p w14:paraId="4D8F8ECD" w14:textId="77777777" w:rsidR="00F04E03" w:rsidRPr="00651F21" w:rsidRDefault="00F04E03" w:rsidP="004E39D1">
      <w:pPr>
        <w:ind w:left="360"/>
      </w:pPr>
    </w:p>
    <w:p w14:paraId="176624A5" w14:textId="1D32E9EC" w:rsidR="00F04E03" w:rsidRPr="00651F21" w:rsidRDefault="00F04E03" w:rsidP="004E39D1">
      <w:pPr>
        <w:ind w:left="360"/>
      </w:pPr>
      <w:r w:rsidRPr="00651F21">
        <w:t>Supportive measures may include actions taken to protect the safety of all parties or the District’s educational environment</w:t>
      </w:r>
      <w:r w:rsidR="00663269" w:rsidRPr="00651F21">
        <w:t xml:space="preserve">, or </w:t>
      </w:r>
      <w:r w:rsidR="00920F4E" w:rsidRPr="00651F21">
        <w:t xml:space="preserve">which </w:t>
      </w:r>
      <w:r w:rsidR="00663269" w:rsidRPr="00651F21">
        <w:t>otherwise deter sexual harassment from occurring in the future. Addition</w:t>
      </w:r>
      <w:r w:rsidR="00920F4E" w:rsidRPr="00651F21">
        <w:t>al s</w:t>
      </w:r>
      <w:r w:rsidR="00663269" w:rsidRPr="00651F21">
        <w:t>upportive measures may include</w:t>
      </w:r>
      <w:r w:rsidR="00920F4E" w:rsidRPr="00651F21">
        <w:t>, but are not limited to</w:t>
      </w:r>
      <w:r w:rsidR="00663269" w:rsidRPr="00651F21">
        <w:t xml:space="preserve">: counseling, </w:t>
      </w:r>
      <w:r w:rsidR="00920F4E" w:rsidRPr="00651F21">
        <w:t xml:space="preserve">the </w:t>
      </w:r>
      <w:r w:rsidR="00AB364B" w:rsidRPr="00651F21">
        <w:t>availability of a saf</w:t>
      </w:r>
      <w:r w:rsidR="005056B1" w:rsidRPr="00651F21">
        <w:t>e place or person in the event c</w:t>
      </w:r>
      <w:r w:rsidR="00AB364B" w:rsidRPr="00651F21">
        <w:t xml:space="preserve">omplainant feels threatened or uncomfortable, </w:t>
      </w:r>
      <w:r w:rsidR="00663269" w:rsidRPr="00651F21">
        <w:t xml:space="preserve">extensions of deadlines or other course-related adjustments, modifications </w:t>
      </w:r>
      <w:r w:rsidR="00663269" w:rsidRPr="00651F21">
        <w:lastRenderedPageBreak/>
        <w:t>of work or class schedules</w:t>
      </w:r>
      <w:r w:rsidR="00DA575A" w:rsidRPr="00651F21">
        <w:t xml:space="preserve">, escort services at school, mutual </w:t>
      </w:r>
      <w:r w:rsidR="00932411" w:rsidRPr="00651F21">
        <w:t>restriction</w:t>
      </w:r>
      <w:r w:rsidR="00DA575A" w:rsidRPr="00651F21">
        <w:t xml:space="preserve"> of contact between the parties, </w:t>
      </w:r>
      <w:r w:rsidR="00932411" w:rsidRPr="00651F21">
        <w:t xml:space="preserve">changes in work locations, leaves of absence, increased security and/or monitoring of locations where prohibited conduct has </w:t>
      </w:r>
      <w:r w:rsidR="005056B1" w:rsidRPr="00651F21">
        <w:t xml:space="preserve">occurred </w:t>
      </w:r>
      <w:r w:rsidR="00932411" w:rsidRPr="00651F21">
        <w:t>or may occur</w:t>
      </w:r>
      <w:r w:rsidR="005056B1" w:rsidRPr="00651F21">
        <w:t xml:space="preserve"> in the future</w:t>
      </w:r>
      <w:r w:rsidR="00932411" w:rsidRPr="00651F21">
        <w:t xml:space="preserve">, </w:t>
      </w:r>
      <w:r w:rsidR="00AB364B" w:rsidRPr="00651F21">
        <w:t>as well as addi</w:t>
      </w:r>
      <w:r w:rsidR="005056B1" w:rsidRPr="00651F21">
        <w:t>tional measures to protect the c</w:t>
      </w:r>
      <w:r w:rsidR="00AB364B" w:rsidRPr="00651F21">
        <w:t>omplainant</w:t>
      </w:r>
      <w:r w:rsidR="005056B1" w:rsidRPr="00651F21">
        <w:t xml:space="preserve">, </w:t>
      </w:r>
      <w:r w:rsidR="00DD5315" w:rsidRPr="00651F21">
        <w:t>provided</w:t>
      </w:r>
      <w:r w:rsidR="005056B1" w:rsidRPr="00651F21">
        <w:t xml:space="preserve"> the supportive measures</w:t>
      </w:r>
      <w:r w:rsidR="0062068B" w:rsidRPr="00651F21">
        <w:t xml:space="preserve"> initiated</w:t>
      </w:r>
      <w:r w:rsidR="005056B1" w:rsidRPr="00651F21">
        <w:t xml:space="preserve"> are </w:t>
      </w:r>
      <w:r w:rsidR="00D14770" w:rsidRPr="00651F21">
        <w:t xml:space="preserve">not punitive to the </w:t>
      </w:r>
      <w:r w:rsidR="00DD5315" w:rsidRPr="00651F21">
        <w:t>respondent</w:t>
      </w:r>
      <w:r w:rsidR="00D14770" w:rsidRPr="00651F21">
        <w:t>.</w:t>
      </w:r>
    </w:p>
    <w:p w14:paraId="44987D12" w14:textId="77777777" w:rsidR="00D14770" w:rsidRPr="00651F21" w:rsidRDefault="00D14770" w:rsidP="004E39D1">
      <w:pPr>
        <w:ind w:left="360"/>
        <w:rPr>
          <w:b/>
        </w:rPr>
      </w:pPr>
    </w:p>
    <w:p w14:paraId="2902FF0C" w14:textId="6B419FD5" w:rsidR="00D14770" w:rsidRPr="00651F21" w:rsidRDefault="007C21C8" w:rsidP="004E39D1">
      <w:pPr>
        <w:pStyle w:val="ListParagraph"/>
        <w:numPr>
          <w:ilvl w:val="0"/>
          <w:numId w:val="1"/>
        </w:numPr>
        <w:ind w:left="360"/>
      </w:pPr>
      <w:r w:rsidRPr="00651F21">
        <w:rPr>
          <w:b/>
        </w:rPr>
        <w:t>Filing a Wr</w:t>
      </w:r>
      <w:r w:rsidR="00D14770" w:rsidRPr="00651F21">
        <w:rPr>
          <w:b/>
        </w:rPr>
        <w:t>itten Formal Complaint</w:t>
      </w:r>
    </w:p>
    <w:p w14:paraId="72FF2B39" w14:textId="77777777" w:rsidR="00D14770" w:rsidRPr="00651F21" w:rsidRDefault="00D14770" w:rsidP="004E39D1">
      <w:pPr>
        <w:ind w:left="360"/>
      </w:pPr>
    </w:p>
    <w:p w14:paraId="422A2EEE" w14:textId="4F9DAF8E" w:rsidR="00D14770" w:rsidRPr="00651F21" w:rsidRDefault="00592224" w:rsidP="004E39D1">
      <w:pPr>
        <w:ind w:left="360"/>
      </w:pPr>
      <w:r w:rsidRPr="00651F21">
        <w:t xml:space="preserve">Upon receipt of a written formal complaint, the </w:t>
      </w:r>
      <w:r w:rsidR="007B0AA1" w:rsidRPr="00651F21">
        <w:t>Coordinator</w:t>
      </w:r>
      <w:r w:rsidRPr="00651F21">
        <w:t xml:space="preserve"> or designee is required to provide written </w:t>
      </w:r>
      <w:r w:rsidR="00B86890" w:rsidRPr="00651F21">
        <w:t>n</w:t>
      </w:r>
      <w:r w:rsidRPr="00651F21">
        <w:t xml:space="preserve">otice </w:t>
      </w:r>
      <w:r w:rsidR="004A6BD6" w:rsidRPr="00651F21">
        <w:t xml:space="preserve">to all known </w:t>
      </w:r>
      <w:r w:rsidR="009936C1" w:rsidRPr="00651F21">
        <w:t xml:space="preserve">complainants and respondents </w:t>
      </w:r>
      <w:r w:rsidRPr="00651F21">
        <w:t xml:space="preserve">of the </w:t>
      </w:r>
      <w:r w:rsidR="004A6BD6" w:rsidRPr="00651F21">
        <w:t>allegations and the resulting investigation.</w:t>
      </w:r>
    </w:p>
    <w:p w14:paraId="675738CD" w14:textId="77777777" w:rsidR="004A6BD6" w:rsidRPr="00651F21" w:rsidRDefault="004A6BD6" w:rsidP="004E39D1"/>
    <w:p w14:paraId="182AF03C" w14:textId="6F64BA1E" w:rsidR="00970ACB" w:rsidRPr="00651F21" w:rsidRDefault="00062580" w:rsidP="004E39D1">
      <w:pPr>
        <w:pStyle w:val="ListParagraph"/>
        <w:numPr>
          <w:ilvl w:val="0"/>
          <w:numId w:val="2"/>
        </w:numPr>
      </w:pPr>
      <w:r w:rsidRPr="00651F21">
        <w:t xml:space="preserve">General </w:t>
      </w:r>
      <w:r w:rsidR="0084401B" w:rsidRPr="00651F21">
        <w:t>Notice Requirements</w:t>
      </w:r>
      <w:r w:rsidR="00B86890" w:rsidRPr="00651F21">
        <w:t>:</w:t>
      </w:r>
      <w:r w:rsidR="0040739E" w:rsidRPr="00651F21">
        <w:t xml:space="preserve"> </w:t>
      </w:r>
      <w:r w:rsidRPr="00651F21">
        <w:t xml:space="preserve">The </w:t>
      </w:r>
      <w:r w:rsidR="00B86890" w:rsidRPr="00651F21">
        <w:t>n</w:t>
      </w:r>
      <w:r w:rsidRPr="00651F21">
        <w:t xml:space="preserve">otice will include the District’s Title IX grievance process as well as information </w:t>
      </w:r>
      <w:r w:rsidR="00970ACB" w:rsidRPr="00651F21">
        <w:t xml:space="preserve">regarding the District’s </w:t>
      </w:r>
      <w:r w:rsidR="00B86890" w:rsidRPr="00651F21">
        <w:t>i</w:t>
      </w:r>
      <w:r w:rsidR="00970ACB" w:rsidRPr="00651F21">
        <w:t xml:space="preserve">nformal </w:t>
      </w:r>
      <w:r w:rsidR="00B86890" w:rsidRPr="00651F21">
        <w:t>r</w:t>
      </w:r>
      <w:r w:rsidR="00970ACB" w:rsidRPr="00651F21">
        <w:t xml:space="preserve">esolution </w:t>
      </w:r>
      <w:r w:rsidR="00B86890" w:rsidRPr="00651F21">
        <w:t>p</w:t>
      </w:r>
      <w:r w:rsidR="00970ACB" w:rsidRPr="00651F21">
        <w:t>rocess.</w:t>
      </w:r>
    </w:p>
    <w:p w14:paraId="65369230" w14:textId="77777777" w:rsidR="00B86890" w:rsidRPr="00651F21" w:rsidRDefault="00B86890" w:rsidP="00B86890">
      <w:pPr>
        <w:pStyle w:val="ListParagraph"/>
        <w:ind w:left="1080"/>
      </w:pPr>
    </w:p>
    <w:p w14:paraId="424EE685" w14:textId="18F3D1FF" w:rsidR="004A6BD6" w:rsidRPr="00651F21" w:rsidRDefault="00970ACB" w:rsidP="004E39D1">
      <w:pPr>
        <w:pStyle w:val="ListParagraph"/>
        <w:numPr>
          <w:ilvl w:val="0"/>
          <w:numId w:val="2"/>
        </w:numPr>
      </w:pPr>
      <w:r w:rsidRPr="00651F21">
        <w:t>Specific Notice Requirements</w:t>
      </w:r>
      <w:r w:rsidR="00B86890" w:rsidRPr="00651F21">
        <w:t>:</w:t>
      </w:r>
      <w:r w:rsidRPr="00651F21">
        <w:t xml:space="preserve"> </w:t>
      </w:r>
      <w:r w:rsidR="00E8632A" w:rsidRPr="00651F21">
        <w:t xml:space="preserve">The written </w:t>
      </w:r>
      <w:r w:rsidR="00B86890" w:rsidRPr="00651F21">
        <w:t>n</w:t>
      </w:r>
      <w:r w:rsidR="00E8632A" w:rsidRPr="00651F21">
        <w:t>otice shall include the following information</w:t>
      </w:r>
      <w:r w:rsidR="00FC14EE" w:rsidRPr="00651F21">
        <w:t>:</w:t>
      </w:r>
    </w:p>
    <w:p w14:paraId="79933365" w14:textId="77777777" w:rsidR="00B86890" w:rsidRPr="00651F21" w:rsidRDefault="00B86890" w:rsidP="00B86890"/>
    <w:p w14:paraId="67EE430C" w14:textId="0F9D8B4C" w:rsidR="00FC14EE" w:rsidRPr="00651F21" w:rsidRDefault="00FC14EE" w:rsidP="00B86890">
      <w:pPr>
        <w:pStyle w:val="ListParagraph"/>
        <w:numPr>
          <w:ilvl w:val="0"/>
          <w:numId w:val="3"/>
        </w:numPr>
        <w:ind w:hanging="360"/>
      </w:pPr>
      <w:r w:rsidRPr="00651F21">
        <w:t xml:space="preserve">Information </w:t>
      </w:r>
      <w:r w:rsidR="00072813" w:rsidRPr="00651F21">
        <w:t xml:space="preserve">describing </w:t>
      </w:r>
      <w:r w:rsidRPr="00651F21">
        <w:t xml:space="preserve">the </w:t>
      </w:r>
      <w:r w:rsidR="003C2EBA" w:rsidRPr="00651F21">
        <w:t xml:space="preserve">alleged </w:t>
      </w:r>
      <w:r w:rsidRPr="00651F21">
        <w:t xml:space="preserve">conduct </w:t>
      </w:r>
      <w:r w:rsidR="003C2EBA" w:rsidRPr="00651F21">
        <w:t xml:space="preserve">potentially constituting sexual harassment, including </w:t>
      </w:r>
      <w:r w:rsidR="00072813" w:rsidRPr="00651F21">
        <w:t xml:space="preserve">sufficient </w:t>
      </w:r>
      <w:r w:rsidR="003C2EBA" w:rsidRPr="00651F21">
        <w:t xml:space="preserve">details known </w:t>
      </w:r>
      <w:r w:rsidR="003B4017" w:rsidRPr="00651F21">
        <w:t xml:space="preserve">at the time the </w:t>
      </w:r>
      <w:r w:rsidR="00CD2B85" w:rsidRPr="00651F21">
        <w:t>n</w:t>
      </w:r>
      <w:r w:rsidR="003B4017" w:rsidRPr="00651F21">
        <w:t xml:space="preserve">otice </w:t>
      </w:r>
      <w:r w:rsidR="00A71BB6" w:rsidRPr="00651F21">
        <w:t>is prepared</w:t>
      </w:r>
      <w:r w:rsidR="003B4017" w:rsidRPr="00651F21">
        <w:t xml:space="preserve"> to allow </w:t>
      </w:r>
      <w:r w:rsidR="00862FD3" w:rsidRPr="00651F21">
        <w:t xml:space="preserve">the parties </w:t>
      </w:r>
      <w:r w:rsidR="003B4017" w:rsidRPr="00651F21">
        <w:t>to prepare a response prior to the investigator’s initial interview</w:t>
      </w:r>
      <w:r w:rsidR="00862FD3" w:rsidRPr="00651F21">
        <w:t xml:space="preserve">, and shall be delivered to the parties </w:t>
      </w:r>
      <w:r w:rsidR="008D30FD" w:rsidRPr="00651F21">
        <w:t xml:space="preserve">in enough </w:t>
      </w:r>
      <w:r w:rsidR="00862FD3" w:rsidRPr="00651F21">
        <w:t xml:space="preserve">time to </w:t>
      </w:r>
      <w:r w:rsidR="008D30FD" w:rsidRPr="00651F21">
        <w:t xml:space="preserve">allow </w:t>
      </w:r>
      <w:r w:rsidR="00A71BB6" w:rsidRPr="00651F21">
        <w:t xml:space="preserve">their </w:t>
      </w:r>
      <w:r w:rsidR="008D30FD" w:rsidRPr="00651F21">
        <w:t>preparation for the initial interview</w:t>
      </w:r>
      <w:r w:rsidR="003B4017" w:rsidRPr="00651F21">
        <w:t>.</w:t>
      </w:r>
    </w:p>
    <w:p w14:paraId="29493549" w14:textId="77777777" w:rsidR="00B86890" w:rsidRPr="00651F21" w:rsidRDefault="00B86890" w:rsidP="00B86890">
      <w:pPr>
        <w:pStyle w:val="ListParagraph"/>
        <w:ind w:left="1800"/>
      </w:pPr>
    </w:p>
    <w:p w14:paraId="3A8F0F2F" w14:textId="4DD6584D" w:rsidR="009D6D85" w:rsidRPr="00651F21" w:rsidRDefault="00C57173" w:rsidP="00B86890">
      <w:pPr>
        <w:pStyle w:val="ListParagraph"/>
        <w:numPr>
          <w:ilvl w:val="0"/>
          <w:numId w:val="3"/>
        </w:numPr>
        <w:ind w:hanging="360"/>
      </w:pPr>
      <w:r w:rsidRPr="00651F21">
        <w:t>Sufficient details include but are not limited to the identities of the parties involved, the conduct allegedly constituting sexual harassment, the date(s)</w:t>
      </w:r>
      <w:r w:rsidR="00CD2B85" w:rsidRPr="00651F21">
        <w:t>,</w:t>
      </w:r>
      <w:r w:rsidRPr="00651F21">
        <w:t xml:space="preserve"> and </w:t>
      </w:r>
      <w:r w:rsidR="00DA3325" w:rsidRPr="00651F21">
        <w:t>location(s) of the incident(s).</w:t>
      </w:r>
    </w:p>
    <w:p w14:paraId="788DF195" w14:textId="77777777" w:rsidR="00B86890" w:rsidRPr="00651F21" w:rsidRDefault="00B86890" w:rsidP="00B86890">
      <w:pPr>
        <w:pStyle w:val="ListParagraph"/>
        <w:ind w:left="1800"/>
      </w:pPr>
    </w:p>
    <w:p w14:paraId="1D46402A" w14:textId="77777777" w:rsidR="00DA3325" w:rsidRPr="00651F21" w:rsidRDefault="00DA3325" w:rsidP="00B86890">
      <w:pPr>
        <w:pStyle w:val="ListParagraph"/>
        <w:numPr>
          <w:ilvl w:val="0"/>
          <w:numId w:val="3"/>
        </w:numPr>
        <w:ind w:hanging="360"/>
      </w:pPr>
      <w:r w:rsidRPr="00651F21">
        <w:t xml:space="preserve">A statement that the respondent is presumed to not be responsible for the alleged </w:t>
      </w:r>
      <w:r w:rsidR="00A440D0" w:rsidRPr="00651F21">
        <w:t>conduct, and that a determination of responsibility will not be made until the conclusion of the grievance process.</w:t>
      </w:r>
    </w:p>
    <w:p w14:paraId="6B7A21A7" w14:textId="77777777" w:rsidR="00B86890" w:rsidRPr="00651F21" w:rsidRDefault="00B86890" w:rsidP="00B86890">
      <w:pPr>
        <w:pStyle w:val="ListParagraph"/>
        <w:ind w:left="1800"/>
        <w:rPr>
          <w:rFonts w:cs="Times New Roman"/>
          <w:szCs w:val="24"/>
        </w:rPr>
      </w:pPr>
    </w:p>
    <w:p w14:paraId="2B1846AD" w14:textId="77777777" w:rsidR="00A440D0" w:rsidRPr="00651F21" w:rsidRDefault="00A440D0" w:rsidP="00B86890">
      <w:pPr>
        <w:pStyle w:val="ListParagraph"/>
        <w:numPr>
          <w:ilvl w:val="0"/>
          <w:numId w:val="3"/>
        </w:numPr>
        <w:ind w:hanging="360"/>
        <w:rPr>
          <w:rFonts w:cs="Times New Roman"/>
          <w:szCs w:val="24"/>
        </w:rPr>
      </w:pPr>
      <w:r w:rsidRPr="00651F21">
        <w:t xml:space="preserve">A statement informing the parties </w:t>
      </w:r>
      <w:r w:rsidR="005A0B1C" w:rsidRPr="00651F21">
        <w:t xml:space="preserve">that they are entitled to have an advisor or representative of their choosing who may be, though is not required to be, an attorney, and that the advisor is </w:t>
      </w:r>
      <w:r w:rsidR="0054137D" w:rsidRPr="00651F21">
        <w:t xml:space="preserve">authorized to review all evidence submitted in </w:t>
      </w:r>
      <w:r w:rsidR="0054137D" w:rsidRPr="00651F21">
        <w:rPr>
          <w:rFonts w:cs="Times New Roman"/>
          <w:szCs w:val="24"/>
        </w:rPr>
        <w:t>the matter.</w:t>
      </w:r>
    </w:p>
    <w:p w14:paraId="476A06CB" w14:textId="77777777" w:rsidR="00B86890" w:rsidRPr="00651F21" w:rsidRDefault="00B86890" w:rsidP="00B86890">
      <w:pPr>
        <w:pStyle w:val="ListParagraph"/>
        <w:ind w:left="1800"/>
        <w:rPr>
          <w:rFonts w:cs="Times New Roman"/>
          <w:szCs w:val="24"/>
        </w:rPr>
      </w:pPr>
    </w:p>
    <w:p w14:paraId="28EC3137" w14:textId="4544B65C" w:rsidR="00B86890" w:rsidRPr="00651F21" w:rsidRDefault="0053233C" w:rsidP="00B86890">
      <w:pPr>
        <w:pStyle w:val="ListParagraph"/>
        <w:numPr>
          <w:ilvl w:val="0"/>
          <w:numId w:val="3"/>
        </w:numPr>
        <w:ind w:hanging="360"/>
        <w:rPr>
          <w:rFonts w:cs="Times New Roman"/>
          <w:szCs w:val="24"/>
        </w:rPr>
      </w:pPr>
      <w:r w:rsidRPr="00651F21">
        <w:rPr>
          <w:rFonts w:cs="Times New Roman"/>
          <w:szCs w:val="24"/>
        </w:rPr>
        <w:t>The</w:t>
      </w:r>
      <w:r w:rsidR="0054137D" w:rsidRPr="00651F21">
        <w:rPr>
          <w:rFonts w:cs="Times New Roman"/>
          <w:szCs w:val="24"/>
        </w:rPr>
        <w:t xml:space="preserve"> </w:t>
      </w:r>
      <w:r w:rsidR="00CD2B85" w:rsidRPr="00651F21">
        <w:rPr>
          <w:rFonts w:cs="Times New Roman"/>
          <w:szCs w:val="24"/>
        </w:rPr>
        <w:t>n</w:t>
      </w:r>
      <w:r w:rsidR="0054137D" w:rsidRPr="00651F21">
        <w:rPr>
          <w:rFonts w:cs="Times New Roman"/>
          <w:szCs w:val="24"/>
        </w:rPr>
        <w:t xml:space="preserve">otice must inform the parties </w:t>
      </w:r>
      <w:r w:rsidR="00FD7490" w:rsidRPr="00651F21">
        <w:rPr>
          <w:rFonts w:cs="Times New Roman"/>
          <w:szCs w:val="24"/>
        </w:rPr>
        <w:t>that District policy</w:t>
      </w:r>
      <w:r w:rsidR="00046FC0" w:rsidRPr="00651F21">
        <w:rPr>
          <w:rFonts w:cs="Times New Roman"/>
          <w:szCs w:val="24"/>
        </w:rPr>
        <w:t xml:space="preserve"> and procedure prohibit</w:t>
      </w:r>
      <w:r w:rsidR="00FD7490" w:rsidRPr="00651F21">
        <w:rPr>
          <w:rFonts w:cs="Times New Roman"/>
          <w:szCs w:val="24"/>
        </w:rPr>
        <w:t xml:space="preserve"> </w:t>
      </w:r>
      <w:r w:rsidR="00902F3A" w:rsidRPr="00651F21">
        <w:rPr>
          <w:rFonts w:cs="Times New Roman"/>
          <w:szCs w:val="24"/>
        </w:rPr>
        <w:t>knowingly</w:t>
      </w:r>
      <w:r w:rsidR="00FD7490" w:rsidRPr="00651F21">
        <w:rPr>
          <w:rFonts w:cs="Times New Roman"/>
          <w:szCs w:val="24"/>
        </w:rPr>
        <w:t xml:space="preserve"> making false statements</w:t>
      </w:r>
      <w:r w:rsidR="00902F3A" w:rsidRPr="00651F21">
        <w:rPr>
          <w:rFonts w:cs="Times New Roman"/>
          <w:szCs w:val="24"/>
        </w:rPr>
        <w:t xml:space="preserve"> or knowingly submitting false information to the investigator or</w:t>
      </w:r>
      <w:r w:rsidR="004217EC" w:rsidRPr="00651F21">
        <w:rPr>
          <w:rFonts w:cs="Times New Roman"/>
          <w:szCs w:val="24"/>
        </w:rPr>
        <w:t xml:space="preserve"> </w:t>
      </w:r>
      <w:r w:rsidR="005A4B58" w:rsidRPr="00651F21">
        <w:rPr>
          <w:rFonts w:cs="Times New Roman"/>
          <w:szCs w:val="24"/>
        </w:rPr>
        <w:t xml:space="preserve">at </w:t>
      </w:r>
      <w:r w:rsidR="00547B51" w:rsidRPr="00651F21">
        <w:rPr>
          <w:rFonts w:cs="Times New Roman"/>
          <w:szCs w:val="24"/>
        </w:rPr>
        <w:t xml:space="preserve">any </w:t>
      </w:r>
      <w:r w:rsidR="005A4B58" w:rsidRPr="00651F21">
        <w:rPr>
          <w:rFonts w:cs="Times New Roman"/>
          <w:szCs w:val="24"/>
        </w:rPr>
        <w:t xml:space="preserve">other time </w:t>
      </w:r>
      <w:r w:rsidR="004217EC" w:rsidRPr="00651F21">
        <w:rPr>
          <w:rFonts w:cs="Times New Roman"/>
          <w:szCs w:val="24"/>
        </w:rPr>
        <w:t>during the grievance process.</w:t>
      </w:r>
    </w:p>
    <w:p w14:paraId="231E86A1" w14:textId="77777777" w:rsidR="00B86890" w:rsidRPr="00651F21" w:rsidRDefault="00B86890" w:rsidP="00B86890">
      <w:pPr>
        <w:pStyle w:val="ListParagraph"/>
        <w:rPr>
          <w:rFonts w:cs="Times New Roman"/>
          <w:szCs w:val="24"/>
        </w:rPr>
      </w:pPr>
    </w:p>
    <w:p w14:paraId="6C591F99" w14:textId="02C30A9B" w:rsidR="00F37B85" w:rsidRPr="00651F21" w:rsidRDefault="00A779F9" w:rsidP="00B86890">
      <w:pPr>
        <w:pStyle w:val="ListParagraph"/>
        <w:numPr>
          <w:ilvl w:val="0"/>
          <w:numId w:val="3"/>
        </w:numPr>
        <w:ind w:hanging="360"/>
        <w:rPr>
          <w:rFonts w:cs="Times New Roman"/>
          <w:szCs w:val="24"/>
        </w:rPr>
      </w:pPr>
      <w:r w:rsidRPr="00651F21">
        <w:rPr>
          <w:rFonts w:cs="Times New Roman"/>
          <w:szCs w:val="24"/>
        </w:rPr>
        <w:t xml:space="preserve">The </w:t>
      </w:r>
      <w:r w:rsidR="00CD2B85" w:rsidRPr="00651F21">
        <w:rPr>
          <w:rFonts w:cs="Times New Roman"/>
          <w:szCs w:val="24"/>
        </w:rPr>
        <w:t xml:space="preserve">notice </w:t>
      </w:r>
      <w:r w:rsidRPr="00651F21">
        <w:rPr>
          <w:rFonts w:cs="Times New Roman"/>
          <w:szCs w:val="24"/>
        </w:rPr>
        <w:t xml:space="preserve">must warn the parties that </w:t>
      </w:r>
      <w:r w:rsidR="00CD2B85" w:rsidRPr="00651F21">
        <w:rPr>
          <w:rFonts w:cs="Times New Roman"/>
          <w:szCs w:val="24"/>
        </w:rPr>
        <w:t>r</w:t>
      </w:r>
      <w:r w:rsidR="0053233C" w:rsidRPr="00651F21">
        <w:rPr>
          <w:rFonts w:cs="Times New Roman"/>
          <w:szCs w:val="24"/>
        </w:rPr>
        <w:t xml:space="preserve">etaliation </w:t>
      </w:r>
      <w:r w:rsidRPr="00651F21">
        <w:rPr>
          <w:rFonts w:cs="Times New Roman"/>
          <w:szCs w:val="24"/>
        </w:rPr>
        <w:t xml:space="preserve">is </w:t>
      </w:r>
      <w:r w:rsidR="0053233C" w:rsidRPr="00651F21">
        <w:rPr>
          <w:rFonts w:cs="Times New Roman"/>
          <w:szCs w:val="24"/>
        </w:rPr>
        <w:t xml:space="preserve">prohibited. </w:t>
      </w:r>
      <w:r w:rsidR="00FA5646" w:rsidRPr="00651F21">
        <w:rPr>
          <w:rFonts w:cs="Times New Roman"/>
          <w:szCs w:val="24"/>
        </w:rPr>
        <w:t xml:space="preserve">Accordingly, the parties must by informed that </w:t>
      </w:r>
      <w:r w:rsidR="00FA5646" w:rsidRPr="00651F21">
        <w:rPr>
          <w:rFonts w:eastAsiaTheme="minorHAnsi" w:cs="Times New Roman"/>
          <w:szCs w:val="24"/>
          <w:lang w:val="en-US"/>
        </w:rPr>
        <w:t xml:space="preserve">no District employee </w:t>
      </w:r>
      <w:r w:rsidR="005A4B58" w:rsidRPr="00651F21">
        <w:rPr>
          <w:rFonts w:eastAsiaTheme="minorHAnsi" w:cs="Times New Roman"/>
          <w:szCs w:val="24"/>
          <w:lang w:val="en-US"/>
        </w:rPr>
        <w:t>or other</w:t>
      </w:r>
      <w:r w:rsidR="00BB2126" w:rsidRPr="00651F21">
        <w:rPr>
          <w:rFonts w:eastAsiaTheme="minorHAnsi" w:cs="Times New Roman"/>
          <w:szCs w:val="24"/>
          <w:lang w:val="en-US"/>
        </w:rPr>
        <w:t xml:space="preserve"> person may</w:t>
      </w:r>
      <w:r w:rsidR="000A542A" w:rsidRPr="00651F21">
        <w:rPr>
          <w:rFonts w:eastAsiaTheme="minorHAnsi" w:cs="Times New Roman"/>
          <w:szCs w:val="24"/>
          <w:lang w:val="en-US"/>
        </w:rPr>
        <w:t xml:space="preserve"> </w:t>
      </w:r>
      <w:r w:rsidR="00BB2126" w:rsidRPr="00651F21">
        <w:rPr>
          <w:rFonts w:eastAsiaTheme="minorHAnsi" w:cs="Times New Roman"/>
          <w:szCs w:val="24"/>
          <w:lang w:val="en-US"/>
        </w:rPr>
        <w:t>intimidate, threaten, coerce, or</w:t>
      </w:r>
      <w:r w:rsidR="000A542A" w:rsidRPr="00651F21">
        <w:rPr>
          <w:rFonts w:eastAsiaTheme="minorHAnsi" w:cs="Times New Roman"/>
          <w:szCs w:val="24"/>
          <w:lang w:val="en-US"/>
        </w:rPr>
        <w:t xml:space="preserve"> </w:t>
      </w:r>
      <w:r w:rsidR="00BB2126" w:rsidRPr="00651F21">
        <w:rPr>
          <w:rFonts w:eastAsiaTheme="minorHAnsi" w:cs="Times New Roman"/>
          <w:szCs w:val="24"/>
          <w:lang w:val="en-US"/>
        </w:rPr>
        <w:t>discriminate against any individual for</w:t>
      </w:r>
      <w:r w:rsidR="000A542A" w:rsidRPr="00651F21">
        <w:rPr>
          <w:rFonts w:eastAsiaTheme="minorHAnsi" w:cs="Times New Roman"/>
          <w:szCs w:val="24"/>
          <w:lang w:val="en-US"/>
        </w:rPr>
        <w:t xml:space="preserve"> </w:t>
      </w:r>
      <w:r w:rsidR="00BB2126" w:rsidRPr="00651F21">
        <w:rPr>
          <w:rFonts w:eastAsiaTheme="minorHAnsi" w:cs="Times New Roman"/>
          <w:szCs w:val="24"/>
          <w:lang w:val="en-US"/>
        </w:rPr>
        <w:t>the purpose of interfering with any right</w:t>
      </w:r>
      <w:r w:rsidR="000A542A" w:rsidRPr="00651F21">
        <w:rPr>
          <w:rFonts w:eastAsiaTheme="minorHAnsi" w:cs="Times New Roman"/>
          <w:szCs w:val="24"/>
          <w:lang w:val="en-US"/>
        </w:rPr>
        <w:t xml:space="preserve"> </w:t>
      </w:r>
      <w:r w:rsidR="005822D5" w:rsidRPr="00651F21">
        <w:rPr>
          <w:rFonts w:eastAsiaTheme="minorHAnsi" w:cs="Times New Roman"/>
          <w:szCs w:val="24"/>
          <w:lang w:val="en-US"/>
        </w:rPr>
        <w:t>or privilege secured by T</w:t>
      </w:r>
      <w:r w:rsidR="00BB2126" w:rsidRPr="00651F21">
        <w:rPr>
          <w:rFonts w:eastAsiaTheme="minorHAnsi" w:cs="Times New Roman"/>
          <w:szCs w:val="24"/>
          <w:lang w:val="en-US"/>
        </w:rPr>
        <w:t>itle IX or this</w:t>
      </w:r>
      <w:r w:rsidR="000A542A" w:rsidRPr="00651F21">
        <w:rPr>
          <w:rFonts w:eastAsiaTheme="minorHAnsi" w:cs="Times New Roman"/>
          <w:szCs w:val="24"/>
          <w:lang w:val="en-US"/>
        </w:rPr>
        <w:t xml:space="preserve"> </w:t>
      </w:r>
      <w:r w:rsidR="007B0AA1" w:rsidRPr="00651F21">
        <w:rPr>
          <w:rFonts w:eastAsiaTheme="minorHAnsi" w:cs="Times New Roman"/>
          <w:szCs w:val="24"/>
          <w:lang w:val="en-US"/>
        </w:rPr>
        <w:lastRenderedPageBreak/>
        <w:t>procedure</w:t>
      </w:r>
      <w:r w:rsidR="00BB2126" w:rsidRPr="00651F21">
        <w:rPr>
          <w:rFonts w:eastAsiaTheme="minorHAnsi" w:cs="Times New Roman"/>
          <w:szCs w:val="24"/>
          <w:lang w:val="en-US"/>
        </w:rPr>
        <w:t>, or because the individual has made</w:t>
      </w:r>
      <w:r w:rsidR="000A542A" w:rsidRPr="00651F21">
        <w:rPr>
          <w:rFonts w:eastAsiaTheme="minorHAnsi" w:cs="Times New Roman"/>
          <w:szCs w:val="24"/>
          <w:lang w:val="en-US"/>
        </w:rPr>
        <w:t xml:space="preserve"> </w:t>
      </w:r>
      <w:r w:rsidR="00BB2126" w:rsidRPr="00651F21">
        <w:rPr>
          <w:rFonts w:eastAsiaTheme="minorHAnsi" w:cs="Times New Roman"/>
          <w:szCs w:val="24"/>
          <w:lang w:val="en-US"/>
        </w:rPr>
        <w:t>a report or complaint, testified, assisted,</w:t>
      </w:r>
      <w:r w:rsidR="000A542A" w:rsidRPr="00651F21">
        <w:rPr>
          <w:rFonts w:eastAsiaTheme="minorHAnsi" w:cs="Times New Roman"/>
          <w:szCs w:val="24"/>
          <w:lang w:val="en-US"/>
        </w:rPr>
        <w:t xml:space="preserve"> </w:t>
      </w:r>
      <w:r w:rsidR="00BB2126" w:rsidRPr="00651F21">
        <w:rPr>
          <w:rFonts w:eastAsiaTheme="minorHAnsi" w:cs="Times New Roman"/>
          <w:szCs w:val="24"/>
          <w:lang w:val="en-US"/>
        </w:rPr>
        <w:t>or participated or refused to participate</w:t>
      </w:r>
      <w:r w:rsidR="000A542A" w:rsidRPr="00651F21">
        <w:rPr>
          <w:rFonts w:eastAsiaTheme="minorHAnsi" w:cs="Times New Roman"/>
          <w:szCs w:val="24"/>
          <w:lang w:val="en-US"/>
        </w:rPr>
        <w:t xml:space="preserve"> </w:t>
      </w:r>
      <w:r w:rsidR="00BB2126" w:rsidRPr="00651F21">
        <w:rPr>
          <w:rFonts w:eastAsiaTheme="minorHAnsi" w:cs="Times New Roman"/>
          <w:szCs w:val="24"/>
          <w:lang w:val="en-US"/>
        </w:rPr>
        <w:t>in any manner in an</w:t>
      </w:r>
      <w:r w:rsidR="000A542A" w:rsidRPr="00651F21">
        <w:rPr>
          <w:rFonts w:eastAsiaTheme="minorHAnsi" w:cs="Times New Roman"/>
          <w:szCs w:val="24"/>
          <w:lang w:val="en-US"/>
        </w:rPr>
        <w:t xml:space="preserve"> </w:t>
      </w:r>
      <w:r w:rsidR="00BB2126" w:rsidRPr="00651F21">
        <w:rPr>
          <w:rFonts w:eastAsiaTheme="minorHAnsi" w:cs="Times New Roman"/>
          <w:szCs w:val="24"/>
          <w:lang w:val="en-US"/>
        </w:rPr>
        <w:t>investigation,</w:t>
      </w:r>
      <w:r w:rsidR="000A542A" w:rsidRPr="00651F21">
        <w:rPr>
          <w:rFonts w:eastAsiaTheme="minorHAnsi" w:cs="Times New Roman"/>
          <w:szCs w:val="24"/>
          <w:lang w:val="en-US"/>
        </w:rPr>
        <w:t xml:space="preserve"> </w:t>
      </w:r>
      <w:r w:rsidR="00BB2126" w:rsidRPr="00651F21">
        <w:rPr>
          <w:rFonts w:eastAsiaTheme="minorHAnsi" w:cs="Times New Roman"/>
          <w:szCs w:val="24"/>
          <w:lang w:val="en-US"/>
        </w:rPr>
        <w:t xml:space="preserve">proceeding, or hearing under this </w:t>
      </w:r>
      <w:r w:rsidR="007B0AA1" w:rsidRPr="00651F21">
        <w:rPr>
          <w:rFonts w:eastAsiaTheme="minorHAnsi" w:cs="Times New Roman"/>
          <w:szCs w:val="24"/>
          <w:lang w:val="en-US"/>
        </w:rPr>
        <w:t>procedure</w:t>
      </w:r>
      <w:r w:rsidR="00BB2126" w:rsidRPr="00651F21">
        <w:rPr>
          <w:rFonts w:eastAsiaTheme="minorHAnsi" w:cs="Times New Roman"/>
          <w:szCs w:val="24"/>
          <w:lang w:val="en-US"/>
        </w:rPr>
        <w:t>.</w:t>
      </w:r>
      <w:r w:rsidR="000A542A" w:rsidRPr="00651F21">
        <w:rPr>
          <w:rFonts w:eastAsiaTheme="minorHAnsi" w:cs="Times New Roman"/>
          <w:szCs w:val="24"/>
          <w:lang w:val="en-US"/>
        </w:rPr>
        <w:t xml:space="preserve"> </w:t>
      </w:r>
      <w:r w:rsidR="00335FC5" w:rsidRPr="00651F21">
        <w:rPr>
          <w:rFonts w:eastAsiaTheme="minorHAnsi" w:cs="Times New Roman"/>
          <w:szCs w:val="24"/>
          <w:lang w:val="en-US"/>
        </w:rPr>
        <w:t>Retaliation includes circumstances where i</w:t>
      </w:r>
      <w:r w:rsidR="00BB2126" w:rsidRPr="00651F21">
        <w:rPr>
          <w:rFonts w:eastAsiaTheme="minorHAnsi" w:cs="Times New Roman"/>
          <w:szCs w:val="24"/>
          <w:lang w:val="en-US"/>
        </w:rPr>
        <w:t>ntimidation, threats, coercion, or</w:t>
      </w:r>
      <w:r w:rsidR="000A542A" w:rsidRPr="00651F21">
        <w:rPr>
          <w:rFonts w:eastAsiaTheme="minorHAnsi" w:cs="Times New Roman"/>
          <w:szCs w:val="24"/>
          <w:lang w:val="en-US"/>
        </w:rPr>
        <w:t xml:space="preserve"> </w:t>
      </w:r>
      <w:r w:rsidR="00BB2126" w:rsidRPr="00651F21">
        <w:rPr>
          <w:rFonts w:eastAsiaTheme="minorHAnsi" w:cs="Times New Roman"/>
          <w:szCs w:val="24"/>
          <w:lang w:val="en-US"/>
        </w:rPr>
        <w:t>discrimination</w:t>
      </w:r>
      <w:r w:rsidR="00CD2B85" w:rsidRPr="00651F21">
        <w:rPr>
          <w:rFonts w:eastAsiaTheme="minorHAnsi" w:cs="Times New Roman"/>
          <w:szCs w:val="24"/>
          <w:lang w:val="en-US"/>
        </w:rPr>
        <w:t xml:space="preserve"> are made for the purpose of interfering with any right or privilege secured by Title IX or this procedure. This</w:t>
      </w:r>
      <w:r w:rsidR="000A542A" w:rsidRPr="00651F21">
        <w:rPr>
          <w:rFonts w:eastAsiaTheme="minorHAnsi" w:cs="Times New Roman"/>
          <w:szCs w:val="24"/>
          <w:lang w:val="en-US"/>
        </w:rPr>
        <w:t xml:space="preserve"> </w:t>
      </w:r>
      <w:r w:rsidR="00BB2126" w:rsidRPr="00651F21">
        <w:rPr>
          <w:rFonts w:eastAsiaTheme="minorHAnsi" w:cs="Times New Roman"/>
          <w:szCs w:val="24"/>
          <w:lang w:val="en-US"/>
        </w:rPr>
        <w:t>includ</w:t>
      </w:r>
      <w:r w:rsidR="00CD2B85" w:rsidRPr="00651F21">
        <w:rPr>
          <w:rFonts w:eastAsiaTheme="minorHAnsi" w:cs="Times New Roman"/>
          <w:szCs w:val="24"/>
          <w:lang w:val="en-US"/>
        </w:rPr>
        <w:t>es</w:t>
      </w:r>
      <w:r w:rsidR="00BB2126" w:rsidRPr="00651F21">
        <w:rPr>
          <w:rFonts w:eastAsiaTheme="minorHAnsi" w:cs="Times New Roman"/>
          <w:szCs w:val="24"/>
          <w:lang w:val="en-US"/>
        </w:rPr>
        <w:t xml:space="preserve"> </w:t>
      </w:r>
      <w:r w:rsidR="00335FC5" w:rsidRPr="00651F21">
        <w:rPr>
          <w:rFonts w:eastAsiaTheme="minorHAnsi" w:cs="Times New Roman"/>
          <w:szCs w:val="24"/>
          <w:lang w:val="en-US"/>
        </w:rPr>
        <w:t>threat</w:t>
      </w:r>
      <w:r w:rsidR="00CD2B85" w:rsidRPr="00651F21">
        <w:rPr>
          <w:rFonts w:eastAsiaTheme="minorHAnsi" w:cs="Times New Roman"/>
          <w:szCs w:val="24"/>
          <w:lang w:val="en-US"/>
        </w:rPr>
        <w:t>ening</w:t>
      </w:r>
      <w:r w:rsidR="00335FC5" w:rsidRPr="00651F21">
        <w:rPr>
          <w:rFonts w:eastAsiaTheme="minorHAnsi" w:cs="Times New Roman"/>
          <w:szCs w:val="24"/>
          <w:lang w:val="en-US"/>
        </w:rPr>
        <w:t xml:space="preserve"> </w:t>
      </w:r>
      <w:r w:rsidR="00BB2126" w:rsidRPr="00651F21">
        <w:rPr>
          <w:rFonts w:eastAsiaTheme="minorHAnsi" w:cs="Times New Roman"/>
          <w:szCs w:val="24"/>
          <w:lang w:val="en-US"/>
        </w:rPr>
        <w:t>charges</w:t>
      </w:r>
      <w:r w:rsidR="000A542A" w:rsidRPr="00651F21">
        <w:rPr>
          <w:rFonts w:eastAsiaTheme="minorHAnsi" w:cs="Times New Roman"/>
          <w:szCs w:val="24"/>
          <w:lang w:val="en-US"/>
        </w:rPr>
        <w:t xml:space="preserve"> </w:t>
      </w:r>
      <w:r w:rsidR="00BB2126" w:rsidRPr="00651F21">
        <w:rPr>
          <w:rFonts w:eastAsiaTheme="minorHAnsi" w:cs="Times New Roman"/>
          <w:szCs w:val="24"/>
          <w:lang w:val="en-US"/>
        </w:rPr>
        <w:t>against an individual for code of</w:t>
      </w:r>
      <w:r w:rsidR="000A542A" w:rsidRPr="00651F21">
        <w:rPr>
          <w:rFonts w:eastAsiaTheme="minorHAnsi" w:cs="Times New Roman"/>
          <w:szCs w:val="24"/>
          <w:lang w:val="en-US"/>
        </w:rPr>
        <w:t xml:space="preserve"> </w:t>
      </w:r>
      <w:r w:rsidR="00BB2126" w:rsidRPr="00651F21">
        <w:rPr>
          <w:rFonts w:eastAsiaTheme="minorHAnsi" w:cs="Times New Roman"/>
          <w:szCs w:val="24"/>
          <w:lang w:val="en-US"/>
        </w:rPr>
        <w:t>conduct violations that do not involve</w:t>
      </w:r>
      <w:r w:rsidR="000A542A" w:rsidRPr="00651F21">
        <w:rPr>
          <w:rFonts w:eastAsiaTheme="minorHAnsi" w:cs="Times New Roman"/>
          <w:szCs w:val="24"/>
          <w:lang w:val="en-US"/>
        </w:rPr>
        <w:t xml:space="preserve"> </w:t>
      </w:r>
      <w:r w:rsidR="00BB2126" w:rsidRPr="00651F21">
        <w:rPr>
          <w:rFonts w:eastAsiaTheme="minorHAnsi" w:cs="Times New Roman"/>
          <w:szCs w:val="24"/>
          <w:lang w:val="en-US"/>
        </w:rPr>
        <w:t>sex</w:t>
      </w:r>
      <w:r w:rsidR="000A542A" w:rsidRPr="00651F21">
        <w:rPr>
          <w:rFonts w:eastAsiaTheme="minorHAnsi" w:cs="Times New Roman"/>
          <w:szCs w:val="24"/>
          <w:lang w:val="en-US"/>
        </w:rPr>
        <w:t xml:space="preserve"> </w:t>
      </w:r>
      <w:r w:rsidR="00BB2126" w:rsidRPr="00651F21">
        <w:rPr>
          <w:rFonts w:eastAsiaTheme="minorHAnsi" w:cs="Times New Roman"/>
          <w:szCs w:val="24"/>
          <w:lang w:val="en-US"/>
        </w:rPr>
        <w:t>discrimination or sexual</w:t>
      </w:r>
      <w:r w:rsidR="000A542A" w:rsidRPr="00651F21">
        <w:rPr>
          <w:rFonts w:eastAsiaTheme="minorHAnsi" w:cs="Times New Roman"/>
          <w:szCs w:val="24"/>
          <w:lang w:val="en-US"/>
        </w:rPr>
        <w:t xml:space="preserve"> </w:t>
      </w:r>
      <w:r w:rsidR="00BB2126" w:rsidRPr="00651F21">
        <w:rPr>
          <w:rFonts w:eastAsiaTheme="minorHAnsi" w:cs="Times New Roman"/>
          <w:szCs w:val="24"/>
          <w:lang w:val="en-US"/>
        </w:rPr>
        <w:t>harassment, but arise out of the same</w:t>
      </w:r>
      <w:r w:rsidR="000A542A" w:rsidRPr="00651F21">
        <w:rPr>
          <w:rFonts w:eastAsiaTheme="minorHAnsi" w:cs="Times New Roman"/>
          <w:szCs w:val="24"/>
          <w:lang w:val="en-US"/>
        </w:rPr>
        <w:t xml:space="preserve"> </w:t>
      </w:r>
      <w:r w:rsidR="00BB2126" w:rsidRPr="00651F21">
        <w:rPr>
          <w:rFonts w:eastAsiaTheme="minorHAnsi" w:cs="Times New Roman"/>
          <w:szCs w:val="24"/>
          <w:lang w:val="en-US"/>
        </w:rPr>
        <w:t>facts or circumstances as a report or</w:t>
      </w:r>
      <w:r w:rsidR="000A542A" w:rsidRPr="00651F21">
        <w:rPr>
          <w:rFonts w:eastAsiaTheme="minorHAnsi" w:cs="Times New Roman"/>
          <w:szCs w:val="24"/>
          <w:lang w:val="en-US"/>
        </w:rPr>
        <w:t xml:space="preserve"> </w:t>
      </w:r>
      <w:r w:rsidR="00BB2126" w:rsidRPr="00651F21">
        <w:rPr>
          <w:rFonts w:eastAsiaTheme="minorHAnsi" w:cs="Times New Roman"/>
          <w:szCs w:val="24"/>
          <w:lang w:val="en-US"/>
        </w:rPr>
        <w:t>complaint of sex discrimination, or a</w:t>
      </w:r>
      <w:r w:rsidR="000A542A" w:rsidRPr="00651F21">
        <w:rPr>
          <w:rFonts w:eastAsiaTheme="minorHAnsi" w:cs="Times New Roman"/>
          <w:szCs w:val="24"/>
          <w:lang w:val="en-US"/>
        </w:rPr>
        <w:t xml:space="preserve"> </w:t>
      </w:r>
      <w:r w:rsidR="00BB2126" w:rsidRPr="00651F21">
        <w:rPr>
          <w:rFonts w:eastAsiaTheme="minorHAnsi" w:cs="Times New Roman"/>
          <w:szCs w:val="24"/>
          <w:lang w:val="en-US"/>
        </w:rPr>
        <w:t>report or formal complaint of sexual</w:t>
      </w:r>
      <w:r w:rsidR="000A542A" w:rsidRPr="00651F21">
        <w:rPr>
          <w:rFonts w:eastAsiaTheme="minorHAnsi" w:cs="Times New Roman"/>
          <w:szCs w:val="24"/>
          <w:lang w:val="en-US"/>
        </w:rPr>
        <w:t xml:space="preserve"> </w:t>
      </w:r>
      <w:r w:rsidR="00BB2126" w:rsidRPr="00651F21">
        <w:rPr>
          <w:rFonts w:eastAsiaTheme="minorHAnsi" w:cs="Times New Roman"/>
          <w:szCs w:val="24"/>
          <w:lang w:val="en-US"/>
        </w:rPr>
        <w:t>harassment. The</w:t>
      </w:r>
      <w:r w:rsidR="0073401A" w:rsidRPr="00651F21">
        <w:rPr>
          <w:rFonts w:eastAsiaTheme="minorHAnsi" w:cs="Times New Roman"/>
          <w:szCs w:val="24"/>
          <w:lang w:val="en-US"/>
        </w:rPr>
        <w:t xml:space="preserve"> </w:t>
      </w:r>
      <w:r w:rsidR="00335FC5" w:rsidRPr="00651F21">
        <w:rPr>
          <w:rFonts w:eastAsiaTheme="minorHAnsi" w:cs="Times New Roman"/>
          <w:szCs w:val="24"/>
          <w:lang w:val="en-US"/>
        </w:rPr>
        <w:t xml:space="preserve">District shall </w:t>
      </w:r>
      <w:r w:rsidR="00BB2126" w:rsidRPr="00651F21">
        <w:rPr>
          <w:rFonts w:eastAsiaTheme="minorHAnsi" w:cs="Times New Roman"/>
          <w:szCs w:val="24"/>
          <w:lang w:val="en-US"/>
        </w:rPr>
        <w:t>keep confidential the identity of</w:t>
      </w:r>
      <w:r w:rsidR="00F37B85" w:rsidRPr="00651F21">
        <w:rPr>
          <w:rFonts w:eastAsiaTheme="minorHAnsi" w:cs="Times New Roman"/>
          <w:szCs w:val="24"/>
          <w:lang w:val="en-US"/>
        </w:rPr>
        <w:t>:</w:t>
      </w:r>
    </w:p>
    <w:p w14:paraId="4A148E6C" w14:textId="77777777" w:rsidR="00F37B85" w:rsidRPr="00651F21" w:rsidRDefault="00F37B85" w:rsidP="00DA3CB8">
      <w:pPr>
        <w:pStyle w:val="ListParagraph"/>
        <w:ind w:left="1800"/>
        <w:rPr>
          <w:rFonts w:eastAsiaTheme="minorHAnsi" w:cs="Times New Roman"/>
          <w:szCs w:val="24"/>
          <w:lang w:val="en-US"/>
        </w:rPr>
      </w:pPr>
    </w:p>
    <w:p w14:paraId="0CC69211" w14:textId="2C78742C" w:rsidR="00F37B85" w:rsidRPr="00651F21" w:rsidRDefault="00F37B85" w:rsidP="00DA3CB8">
      <w:pPr>
        <w:pStyle w:val="ListParagraph"/>
        <w:numPr>
          <w:ilvl w:val="0"/>
          <w:numId w:val="31"/>
        </w:numPr>
        <w:ind w:hanging="360"/>
        <w:rPr>
          <w:rFonts w:cs="Times New Roman"/>
          <w:szCs w:val="24"/>
        </w:rPr>
      </w:pPr>
      <w:r w:rsidRPr="00651F21">
        <w:rPr>
          <w:rFonts w:eastAsiaTheme="minorHAnsi" w:cs="Times New Roman"/>
          <w:szCs w:val="24"/>
          <w:lang w:val="en-US"/>
        </w:rPr>
        <w:t>A</w:t>
      </w:r>
      <w:r w:rsidR="00BB2126" w:rsidRPr="00651F21">
        <w:rPr>
          <w:rFonts w:eastAsiaTheme="minorHAnsi" w:cs="Times New Roman"/>
          <w:szCs w:val="24"/>
          <w:lang w:val="en-US"/>
        </w:rPr>
        <w:t>ny individual who has made a report</w:t>
      </w:r>
      <w:r w:rsidR="0073401A" w:rsidRPr="00651F21">
        <w:rPr>
          <w:rFonts w:eastAsiaTheme="minorHAnsi" w:cs="Times New Roman"/>
          <w:szCs w:val="24"/>
          <w:lang w:val="en-US"/>
        </w:rPr>
        <w:t xml:space="preserve"> </w:t>
      </w:r>
      <w:r w:rsidR="00BB2126" w:rsidRPr="00651F21">
        <w:rPr>
          <w:rFonts w:eastAsiaTheme="minorHAnsi" w:cs="Times New Roman"/>
          <w:szCs w:val="24"/>
          <w:lang w:val="en-US"/>
        </w:rPr>
        <w:t>or complaint of sex discrimination,</w:t>
      </w:r>
      <w:r w:rsidR="0073401A" w:rsidRPr="00651F21">
        <w:rPr>
          <w:rFonts w:eastAsiaTheme="minorHAnsi" w:cs="Times New Roman"/>
          <w:szCs w:val="24"/>
          <w:lang w:val="en-US"/>
        </w:rPr>
        <w:t xml:space="preserve"> </w:t>
      </w:r>
      <w:r w:rsidR="00BB2126" w:rsidRPr="00651F21">
        <w:rPr>
          <w:rFonts w:eastAsiaTheme="minorHAnsi" w:cs="Times New Roman"/>
          <w:szCs w:val="24"/>
          <w:lang w:val="en-US"/>
        </w:rPr>
        <w:t>including any individual who has made</w:t>
      </w:r>
      <w:r w:rsidR="0073401A" w:rsidRPr="00651F21">
        <w:rPr>
          <w:rFonts w:eastAsiaTheme="minorHAnsi" w:cs="Times New Roman"/>
          <w:szCs w:val="24"/>
          <w:lang w:val="en-US"/>
        </w:rPr>
        <w:t xml:space="preserve"> </w:t>
      </w:r>
      <w:r w:rsidR="00BB2126" w:rsidRPr="00651F21">
        <w:rPr>
          <w:rFonts w:eastAsiaTheme="minorHAnsi" w:cs="Times New Roman"/>
          <w:szCs w:val="24"/>
          <w:lang w:val="en-US"/>
        </w:rPr>
        <w:t>a report or filed a formal complaint of</w:t>
      </w:r>
      <w:r w:rsidR="0073401A" w:rsidRPr="00651F21">
        <w:rPr>
          <w:rFonts w:eastAsiaTheme="minorHAnsi" w:cs="Times New Roman"/>
          <w:szCs w:val="24"/>
          <w:lang w:val="en-US"/>
        </w:rPr>
        <w:t xml:space="preserve"> </w:t>
      </w:r>
      <w:r w:rsidR="00BB2126" w:rsidRPr="00651F21">
        <w:rPr>
          <w:rFonts w:eastAsiaTheme="minorHAnsi" w:cs="Times New Roman"/>
          <w:szCs w:val="24"/>
          <w:lang w:val="en-US"/>
        </w:rPr>
        <w:t>sexual harassment</w:t>
      </w:r>
      <w:r w:rsidRPr="00651F21">
        <w:rPr>
          <w:rFonts w:eastAsiaTheme="minorHAnsi" w:cs="Times New Roman"/>
          <w:szCs w:val="24"/>
          <w:lang w:val="en-US"/>
        </w:rPr>
        <w:t>;</w:t>
      </w:r>
    </w:p>
    <w:p w14:paraId="6721459D" w14:textId="7F06D3F9" w:rsidR="00F37B85" w:rsidRPr="00651F21" w:rsidRDefault="00F37B85" w:rsidP="00DA3CB8">
      <w:pPr>
        <w:pStyle w:val="ListParagraph"/>
        <w:numPr>
          <w:ilvl w:val="0"/>
          <w:numId w:val="31"/>
        </w:numPr>
        <w:ind w:hanging="360"/>
        <w:rPr>
          <w:rFonts w:cs="Times New Roman"/>
          <w:szCs w:val="24"/>
        </w:rPr>
      </w:pPr>
      <w:r w:rsidRPr="00651F21">
        <w:rPr>
          <w:rFonts w:eastAsiaTheme="minorHAnsi" w:cs="Times New Roman"/>
          <w:szCs w:val="24"/>
          <w:lang w:val="en-US"/>
        </w:rPr>
        <w:t>A</w:t>
      </w:r>
      <w:r w:rsidR="00BB2126" w:rsidRPr="00651F21">
        <w:rPr>
          <w:rFonts w:eastAsiaTheme="minorHAnsi" w:cs="Times New Roman"/>
          <w:szCs w:val="24"/>
          <w:lang w:val="en-US"/>
        </w:rPr>
        <w:t>ny complainant</w:t>
      </w:r>
      <w:r w:rsidRPr="00651F21">
        <w:rPr>
          <w:rFonts w:eastAsiaTheme="minorHAnsi" w:cs="Times New Roman"/>
          <w:szCs w:val="24"/>
          <w:lang w:val="en-US"/>
        </w:rPr>
        <w:t>;</w:t>
      </w:r>
    </w:p>
    <w:p w14:paraId="5E00F2F7" w14:textId="0C1BC3B8" w:rsidR="00F37B85" w:rsidRPr="00651F21" w:rsidRDefault="00F37B85" w:rsidP="00DA3CB8">
      <w:pPr>
        <w:pStyle w:val="ListParagraph"/>
        <w:numPr>
          <w:ilvl w:val="0"/>
          <w:numId w:val="31"/>
        </w:numPr>
        <w:ind w:hanging="360"/>
        <w:rPr>
          <w:rFonts w:cs="Times New Roman"/>
          <w:szCs w:val="24"/>
        </w:rPr>
      </w:pPr>
      <w:r w:rsidRPr="00651F21">
        <w:rPr>
          <w:rFonts w:eastAsiaTheme="minorHAnsi" w:cs="Times New Roman"/>
          <w:szCs w:val="24"/>
          <w:lang w:val="en-US"/>
        </w:rPr>
        <w:t>A</w:t>
      </w:r>
      <w:r w:rsidR="00BB2126" w:rsidRPr="00651F21">
        <w:rPr>
          <w:rFonts w:eastAsiaTheme="minorHAnsi" w:cs="Times New Roman"/>
          <w:szCs w:val="24"/>
          <w:lang w:val="en-US"/>
        </w:rPr>
        <w:t>ny individual who has been reported to</w:t>
      </w:r>
      <w:r w:rsidR="0073401A" w:rsidRPr="00651F21">
        <w:rPr>
          <w:rFonts w:eastAsiaTheme="minorHAnsi" w:cs="Times New Roman"/>
          <w:szCs w:val="24"/>
          <w:lang w:val="en-US"/>
        </w:rPr>
        <w:t xml:space="preserve"> </w:t>
      </w:r>
      <w:r w:rsidR="00BB2126" w:rsidRPr="00651F21">
        <w:rPr>
          <w:rFonts w:eastAsiaTheme="minorHAnsi" w:cs="Times New Roman"/>
          <w:szCs w:val="24"/>
          <w:lang w:val="en-US"/>
        </w:rPr>
        <w:t>be the perpetrator of sex</w:t>
      </w:r>
      <w:r w:rsidR="0073401A" w:rsidRPr="00651F21">
        <w:rPr>
          <w:rFonts w:eastAsiaTheme="minorHAnsi" w:cs="Times New Roman"/>
          <w:szCs w:val="24"/>
          <w:lang w:val="en-US"/>
        </w:rPr>
        <w:t xml:space="preserve"> </w:t>
      </w:r>
      <w:r w:rsidR="00BB2126" w:rsidRPr="00651F21">
        <w:rPr>
          <w:rFonts w:eastAsiaTheme="minorHAnsi" w:cs="Times New Roman"/>
          <w:szCs w:val="24"/>
          <w:lang w:val="en-US"/>
        </w:rPr>
        <w:t>discrimination</w:t>
      </w:r>
      <w:r w:rsidRPr="00651F21">
        <w:rPr>
          <w:rFonts w:eastAsiaTheme="minorHAnsi" w:cs="Times New Roman"/>
          <w:szCs w:val="24"/>
          <w:lang w:val="en-US"/>
        </w:rPr>
        <w:t>;</w:t>
      </w:r>
    </w:p>
    <w:p w14:paraId="32A97050" w14:textId="66873C36" w:rsidR="00F37B85" w:rsidRPr="00651F21" w:rsidRDefault="00F37B85" w:rsidP="00DA3CB8">
      <w:pPr>
        <w:pStyle w:val="ListParagraph"/>
        <w:numPr>
          <w:ilvl w:val="0"/>
          <w:numId w:val="31"/>
        </w:numPr>
        <w:ind w:hanging="360"/>
        <w:rPr>
          <w:rFonts w:cs="Times New Roman"/>
          <w:szCs w:val="24"/>
        </w:rPr>
      </w:pPr>
      <w:r w:rsidRPr="00651F21">
        <w:rPr>
          <w:rFonts w:eastAsiaTheme="minorHAnsi" w:cs="Times New Roman"/>
          <w:szCs w:val="24"/>
          <w:lang w:val="en-US"/>
        </w:rPr>
        <w:t>A</w:t>
      </w:r>
      <w:r w:rsidR="00BB2126" w:rsidRPr="00651F21">
        <w:rPr>
          <w:rFonts w:eastAsiaTheme="minorHAnsi" w:cs="Times New Roman"/>
          <w:szCs w:val="24"/>
          <w:lang w:val="en-US"/>
        </w:rPr>
        <w:t>ny respondent</w:t>
      </w:r>
      <w:r w:rsidRPr="00651F21">
        <w:rPr>
          <w:rFonts w:eastAsiaTheme="minorHAnsi" w:cs="Times New Roman"/>
          <w:szCs w:val="24"/>
          <w:lang w:val="en-US"/>
        </w:rPr>
        <w:t>;</w:t>
      </w:r>
      <w:r w:rsidR="00BB2126" w:rsidRPr="00651F21">
        <w:rPr>
          <w:rFonts w:eastAsiaTheme="minorHAnsi" w:cs="Times New Roman"/>
          <w:szCs w:val="24"/>
          <w:lang w:val="en-US"/>
        </w:rPr>
        <w:t xml:space="preserve"> and </w:t>
      </w:r>
    </w:p>
    <w:p w14:paraId="2E5D0810" w14:textId="6D1DC685" w:rsidR="00F37B85" w:rsidRPr="00651F21" w:rsidRDefault="00F37B85" w:rsidP="00DA3CB8">
      <w:pPr>
        <w:pStyle w:val="ListParagraph"/>
        <w:numPr>
          <w:ilvl w:val="0"/>
          <w:numId w:val="31"/>
        </w:numPr>
        <w:ind w:hanging="360"/>
        <w:rPr>
          <w:rFonts w:cs="Times New Roman"/>
          <w:szCs w:val="24"/>
        </w:rPr>
      </w:pPr>
      <w:r w:rsidRPr="00651F21">
        <w:rPr>
          <w:rFonts w:eastAsiaTheme="minorHAnsi" w:cs="Times New Roman"/>
          <w:szCs w:val="24"/>
          <w:lang w:val="en-US"/>
        </w:rPr>
        <w:t>A</w:t>
      </w:r>
      <w:r w:rsidR="00BB2126" w:rsidRPr="00651F21">
        <w:rPr>
          <w:rFonts w:eastAsiaTheme="minorHAnsi" w:cs="Times New Roman"/>
          <w:szCs w:val="24"/>
          <w:lang w:val="en-US"/>
        </w:rPr>
        <w:t>ny witness</w:t>
      </w:r>
    </w:p>
    <w:p w14:paraId="3962B08D" w14:textId="77777777" w:rsidR="00F37B85" w:rsidRPr="00651F21" w:rsidRDefault="00F37B85" w:rsidP="00DA3CB8">
      <w:pPr>
        <w:rPr>
          <w:rFonts w:eastAsiaTheme="minorHAnsi" w:cs="Times New Roman"/>
          <w:szCs w:val="24"/>
          <w:lang w:val="en-US"/>
        </w:rPr>
      </w:pPr>
    </w:p>
    <w:p w14:paraId="167047E5" w14:textId="2A55D387" w:rsidR="00F37B85" w:rsidRPr="00651F21" w:rsidRDefault="00BB2126" w:rsidP="00DA3CB8">
      <w:pPr>
        <w:ind w:left="1800"/>
        <w:rPr>
          <w:rFonts w:eastAsiaTheme="minorHAnsi" w:cs="Times New Roman"/>
          <w:szCs w:val="24"/>
          <w:lang w:val="en-US"/>
        </w:rPr>
      </w:pPr>
      <w:r w:rsidRPr="00651F21">
        <w:rPr>
          <w:rFonts w:eastAsiaTheme="minorHAnsi" w:cs="Times New Roman"/>
          <w:szCs w:val="24"/>
          <w:lang w:val="en-US"/>
        </w:rPr>
        <w:t>except</w:t>
      </w:r>
      <w:r w:rsidR="00F37B85" w:rsidRPr="00651F21">
        <w:rPr>
          <w:rFonts w:eastAsiaTheme="minorHAnsi" w:cs="Times New Roman"/>
          <w:szCs w:val="24"/>
          <w:lang w:val="en-US"/>
        </w:rPr>
        <w:t>:</w:t>
      </w:r>
    </w:p>
    <w:p w14:paraId="732EB03A" w14:textId="77777777" w:rsidR="00F37B85" w:rsidRPr="00651F21" w:rsidRDefault="00F37B85" w:rsidP="00DA3CB8">
      <w:pPr>
        <w:ind w:left="1800"/>
        <w:rPr>
          <w:rFonts w:eastAsiaTheme="minorHAnsi" w:cs="Times New Roman"/>
          <w:szCs w:val="24"/>
          <w:lang w:val="en-US"/>
        </w:rPr>
      </w:pPr>
    </w:p>
    <w:p w14:paraId="480C1744" w14:textId="18539FDE" w:rsidR="00F37B85" w:rsidRPr="00651F21" w:rsidRDefault="00F37B85" w:rsidP="00DA3CB8">
      <w:pPr>
        <w:pStyle w:val="ListParagraph"/>
        <w:numPr>
          <w:ilvl w:val="0"/>
          <w:numId w:val="32"/>
        </w:numPr>
        <w:ind w:hanging="360"/>
        <w:rPr>
          <w:rFonts w:cs="Times New Roman"/>
          <w:szCs w:val="24"/>
        </w:rPr>
      </w:pPr>
      <w:r w:rsidRPr="00651F21">
        <w:rPr>
          <w:rFonts w:eastAsiaTheme="minorHAnsi" w:cs="Times New Roman"/>
          <w:szCs w:val="24"/>
          <w:lang w:val="en-US"/>
        </w:rPr>
        <w:t>A</w:t>
      </w:r>
      <w:r w:rsidR="00BB2126" w:rsidRPr="00651F21">
        <w:rPr>
          <w:rFonts w:eastAsiaTheme="minorHAnsi" w:cs="Times New Roman"/>
          <w:szCs w:val="24"/>
          <w:lang w:val="en-US"/>
        </w:rPr>
        <w:t>s may be permitted by FERPA</w:t>
      </w:r>
      <w:r w:rsidRPr="00651F21">
        <w:rPr>
          <w:rFonts w:eastAsiaTheme="minorHAnsi" w:cs="Times New Roman"/>
          <w:szCs w:val="24"/>
          <w:lang w:val="en-US"/>
        </w:rPr>
        <w:t xml:space="preserve"> </w:t>
      </w:r>
      <w:proofErr w:type="gramStart"/>
      <w:r w:rsidR="00787FD3" w:rsidRPr="00651F21">
        <w:rPr>
          <w:rFonts w:eastAsiaTheme="minorHAnsi" w:cs="Times New Roman"/>
          <w:szCs w:val="24"/>
          <w:lang w:val="en-US"/>
        </w:rPr>
        <w:t>(</w:t>
      </w:r>
      <w:r w:rsidR="00BB2126" w:rsidRPr="00651F21">
        <w:rPr>
          <w:rFonts w:eastAsiaTheme="minorHAnsi" w:cs="Times New Roman"/>
          <w:szCs w:val="24"/>
          <w:lang w:val="en-US"/>
        </w:rPr>
        <w:t xml:space="preserve"> 20</w:t>
      </w:r>
      <w:proofErr w:type="gramEnd"/>
      <w:r w:rsidR="00BB2126" w:rsidRPr="00651F21">
        <w:rPr>
          <w:rFonts w:eastAsiaTheme="minorHAnsi" w:cs="Times New Roman"/>
          <w:szCs w:val="24"/>
          <w:lang w:val="en-US"/>
        </w:rPr>
        <w:t xml:space="preserve"> U.S.C. </w:t>
      </w:r>
      <w:r w:rsidR="00787FD3" w:rsidRPr="00651F21">
        <w:rPr>
          <w:rFonts w:eastAsiaTheme="minorHAnsi" w:cs="Times New Roman"/>
          <w:szCs w:val="24"/>
          <w:lang w:val="en-US"/>
        </w:rPr>
        <w:t xml:space="preserve">§ </w:t>
      </w:r>
      <w:r w:rsidR="00BB2126" w:rsidRPr="00651F21">
        <w:rPr>
          <w:rFonts w:eastAsiaTheme="minorHAnsi" w:cs="Times New Roman"/>
          <w:szCs w:val="24"/>
          <w:lang w:val="en-US"/>
        </w:rPr>
        <w:t>1232g</w:t>
      </w:r>
      <w:r w:rsidR="00787FD3" w:rsidRPr="00651F21">
        <w:rPr>
          <w:rFonts w:eastAsiaTheme="minorHAnsi" w:cs="Times New Roman"/>
          <w:szCs w:val="24"/>
          <w:lang w:val="en-US"/>
        </w:rPr>
        <w:t>)</w:t>
      </w:r>
      <w:r w:rsidR="00BB2126" w:rsidRPr="00651F21">
        <w:rPr>
          <w:rFonts w:eastAsiaTheme="minorHAnsi" w:cs="Times New Roman"/>
          <w:szCs w:val="24"/>
          <w:lang w:val="en-US"/>
        </w:rPr>
        <w:t xml:space="preserve"> or </w:t>
      </w:r>
      <w:r w:rsidR="00787FD3" w:rsidRPr="00651F21">
        <w:rPr>
          <w:rFonts w:eastAsiaTheme="minorHAnsi" w:cs="Times New Roman"/>
          <w:szCs w:val="24"/>
          <w:lang w:val="en-US"/>
        </w:rPr>
        <w:t xml:space="preserve">a </w:t>
      </w:r>
      <w:r w:rsidR="00BB2126" w:rsidRPr="00651F21">
        <w:rPr>
          <w:rFonts w:eastAsiaTheme="minorHAnsi" w:cs="Times New Roman"/>
          <w:szCs w:val="24"/>
          <w:lang w:val="en-US"/>
        </w:rPr>
        <w:t>FERPA</w:t>
      </w:r>
      <w:r w:rsidR="0073401A" w:rsidRPr="00651F21">
        <w:rPr>
          <w:rFonts w:eastAsiaTheme="minorHAnsi" w:cs="Times New Roman"/>
          <w:szCs w:val="24"/>
          <w:lang w:val="en-US"/>
        </w:rPr>
        <w:t xml:space="preserve"> </w:t>
      </w:r>
      <w:r w:rsidR="00787FD3" w:rsidRPr="00651F21">
        <w:rPr>
          <w:rFonts w:eastAsiaTheme="minorHAnsi" w:cs="Times New Roman"/>
          <w:szCs w:val="24"/>
          <w:lang w:val="en-US"/>
        </w:rPr>
        <w:t>regulation (</w:t>
      </w:r>
      <w:r w:rsidR="00BB2126" w:rsidRPr="00651F21">
        <w:rPr>
          <w:rFonts w:eastAsiaTheme="minorHAnsi" w:cs="Times New Roman"/>
          <w:szCs w:val="24"/>
          <w:lang w:val="en-US"/>
        </w:rPr>
        <w:t xml:space="preserve">34 CFR </w:t>
      </w:r>
      <w:r w:rsidR="00787FD3" w:rsidRPr="00651F21">
        <w:rPr>
          <w:rFonts w:eastAsiaTheme="minorHAnsi" w:cs="Times New Roman"/>
          <w:szCs w:val="24"/>
          <w:lang w:val="en-US"/>
        </w:rPr>
        <w:t>P</w:t>
      </w:r>
      <w:r w:rsidR="00BB2126" w:rsidRPr="00651F21">
        <w:rPr>
          <w:rFonts w:eastAsiaTheme="minorHAnsi" w:cs="Times New Roman"/>
          <w:szCs w:val="24"/>
          <w:lang w:val="en-US"/>
        </w:rPr>
        <w:t>art 99</w:t>
      </w:r>
      <w:r w:rsidR="00787FD3" w:rsidRPr="00651F21">
        <w:rPr>
          <w:rFonts w:eastAsiaTheme="minorHAnsi" w:cs="Times New Roman"/>
          <w:szCs w:val="24"/>
          <w:lang w:val="en-US"/>
        </w:rPr>
        <w:t>)</w:t>
      </w:r>
      <w:r w:rsidRPr="00651F21">
        <w:rPr>
          <w:rFonts w:eastAsiaTheme="minorHAnsi" w:cs="Times New Roman"/>
          <w:szCs w:val="24"/>
          <w:lang w:val="en-US"/>
        </w:rPr>
        <w:t>;</w:t>
      </w:r>
    </w:p>
    <w:p w14:paraId="30CC3F7A" w14:textId="3526D1AE" w:rsidR="00F37B85" w:rsidRPr="00651F21" w:rsidRDefault="00F37B85" w:rsidP="00DA3CB8">
      <w:pPr>
        <w:pStyle w:val="ListParagraph"/>
        <w:numPr>
          <w:ilvl w:val="0"/>
          <w:numId w:val="32"/>
        </w:numPr>
        <w:ind w:hanging="360"/>
        <w:rPr>
          <w:rFonts w:cs="Times New Roman"/>
          <w:szCs w:val="24"/>
        </w:rPr>
      </w:pPr>
      <w:r w:rsidRPr="00651F21">
        <w:rPr>
          <w:rFonts w:eastAsiaTheme="minorHAnsi" w:cs="Times New Roman"/>
          <w:szCs w:val="24"/>
          <w:lang w:val="en-US"/>
        </w:rPr>
        <w:t>A</w:t>
      </w:r>
      <w:r w:rsidR="00BB2126" w:rsidRPr="00651F21">
        <w:rPr>
          <w:rFonts w:eastAsiaTheme="minorHAnsi" w:cs="Times New Roman"/>
          <w:szCs w:val="24"/>
          <w:lang w:val="en-US"/>
        </w:rPr>
        <w:t>s</w:t>
      </w:r>
      <w:r w:rsidR="0073401A" w:rsidRPr="00651F21">
        <w:rPr>
          <w:rFonts w:eastAsiaTheme="minorHAnsi" w:cs="Times New Roman"/>
          <w:szCs w:val="24"/>
          <w:lang w:val="en-US"/>
        </w:rPr>
        <w:t xml:space="preserve"> </w:t>
      </w:r>
      <w:r w:rsidR="00BB2126" w:rsidRPr="00651F21">
        <w:rPr>
          <w:rFonts w:eastAsiaTheme="minorHAnsi" w:cs="Times New Roman"/>
          <w:szCs w:val="24"/>
          <w:lang w:val="en-US"/>
        </w:rPr>
        <w:t>required by law</w:t>
      </w:r>
      <w:r w:rsidRPr="00651F21">
        <w:rPr>
          <w:rFonts w:eastAsiaTheme="minorHAnsi" w:cs="Times New Roman"/>
          <w:szCs w:val="24"/>
          <w:lang w:val="en-US"/>
        </w:rPr>
        <w:t>;</w:t>
      </w:r>
      <w:r w:rsidR="00BB2126" w:rsidRPr="00651F21">
        <w:rPr>
          <w:rFonts w:eastAsiaTheme="minorHAnsi" w:cs="Times New Roman"/>
          <w:szCs w:val="24"/>
          <w:lang w:val="en-US"/>
        </w:rPr>
        <w:t xml:space="preserve"> </w:t>
      </w:r>
      <w:r w:rsidRPr="00651F21">
        <w:rPr>
          <w:rFonts w:eastAsiaTheme="minorHAnsi" w:cs="Times New Roman"/>
          <w:szCs w:val="24"/>
          <w:lang w:val="en-US"/>
        </w:rPr>
        <w:t>or</w:t>
      </w:r>
    </w:p>
    <w:p w14:paraId="3A3F9E78" w14:textId="13220B25" w:rsidR="00F37B85" w:rsidRPr="00651F21" w:rsidRDefault="00F37B85" w:rsidP="00DA3CB8">
      <w:pPr>
        <w:pStyle w:val="ListParagraph"/>
        <w:numPr>
          <w:ilvl w:val="0"/>
          <w:numId w:val="32"/>
        </w:numPr>
        <w:ind w:hanging="360"/>
        <w:rPr>
          <w:rFonts w:cs="Times New Roman"/>
          <w:szCs w:val="24"/>
        </w:rPr>
      </w:pPr>
      <w:r w:rsidRPr="00651F21">
        <w:rPr>
          <w:rFonts w:eastAsiaTheme="minorHAnsi" w:cs="Times New Roman"/>
          <w:szCs w:val="24"/>
          <w:lang w:val="en-US"/>
        </w:rPr>
        <w:t>T</w:t>
      </w:r>
      <w:r w:rsidR="00BB2126" w:rsidRPr="00651F21">
        <w:rPr>
          <w:rFonts w:eastAsiaTheme="minorHAnsi" w:cs="Times New Roman"/>
          <w:szCs w:val="24"/>
          <w:lang w:val="en-US"/>
        </w:rPr>
        <w:t>o carry out the</w:t>
      </w:r>
      <w:r w:rsidR="0073401A" w:rsidRPr="00651F21">
        <w:rPr>
          <w:rFonts w:eastAsiaTheme="minorHAnsi" w:cs="Times New Roman"/>
          <w:szCs w:val="24"/>
          <w:lang w:val="en-US"/>
        </w:rPr>
        <w:t xml:space="preserve"> </w:t>
      </w:r>
      <w:r w:rsidR="00BB2126" w:rsidRPr="00651F21">
        <w:rPr>
          <w:rFonts w:eastAsiaTheme="minorHAnsi" w:cs="Times New Roman"/>
          <w:szCs w:val="24"/>
          <w:lang w:val="en-US"/>
        </w:rPr>
        <w:t xml:space="preserve">purposes of </w:t>
      </w:r>
      <w:r w:rsidR="00A92A2B" w:rsidRPr="00651F21">
        <w:rPr>
          <w:rFonts w:eastAsiaTheme="minorHAnsi" w:cs="Times New Roman"/>
          <w:szCs w:val="24"/>
          <w:lang w:val="en-US"/>
        </w:rPr>
        <w:t xml:space="preserve">this </w:t>
      </w:r>
      <w:r w:rsidR="007B0AA1" w:rsidRPr="00651F21">
        <w:rPr>
          <w:rFonts w:eastAsiaTheme="minorHAnsi" w:cs="Times New Roman"/>
          <w:szCs w:val="24"/>
          <w:lang w:val="en-US"/>
        </w:rPr>
        <w:t>procedure</w:t>
      </w:r>
      <w:r w:rsidR="00BB2126" w:rsidRPr="00651F21">
        <w:rPr>
          <w:rFonts w:eastAsiaTheme="minorHAnsi" w:cs="Times New Roman"/>
          <w:szCs w:val="24"/>
          <w:lang w:val="en-US"/>
        </w:rPr>
        <w:t>, including</w:t>
      </w:r>
      <w:r w:rsidR="0073401A" w:rsidRPr="00651F21">
        <w:rPr>
          <w:rFonts w:eastAsiaTheme="minorHAnsi" w:cs="Times New Roman"/>
          <w:szCs w:val="24"/>
          <w:lang w:val="en-US"/>
        </w:rPr>
        <w:t xml:space="preserve"> </w:t>
      </w:r>
      <w:r w:rsidR="00BB2126" w:rsidRPr="00651F21">
        <w:rPr>
          <w:rFonts w:eastAsiaTheme="minorHAnsi" w:cs="Times New Roman"/>
          <w:szCs w:val="24"/>
          <w:lang w:val="en-US"/>
        </w:rPr>
        <w:t>the conduct of any investigation,</w:t>
      </w:r>
      <w:r w:rsidR="0073401A" w:rsidRPr="00651F21">
        <w:rPr>
          <w:rFonts w:eastAsiaTheme="minorHAnsi" w:cs="Times New Roman"/>
          <w:szCs w:val="24"/>
          <w:lang w:val="en-US"/>
        </w:rPr>
        <w:t xml:space="preserve"> </w:t>
      </w:r>
      <w:r w:rsidR="00BB2126" w:rsidRPr="00651F21">
        <w:rPr>
          <w:rFonts w:eastAsiaTheme="minorHAnsi" w:cs="Times New Roman"/>
          <w:szCs w:val="24"/>
          <w:lang w:val="en-US"/>
        </w:rPr>
        <w:t>hearing, or judicial proceeding arising</w:t>
      </w:r>
      <w:r w:rsidR="0073401A" w:rsidRPr="00651F21">
        <w:rPr>
          <w:rFonts w:eastAsiaTheme="minorHAnsi" w:cs="Times New Roman"/>
          <w:szCs w:val="24"/>
          <w:lang w:val="en-US"/>
        </w:rPr>
        <w:t xml:space="preserve"> </w:t>
      </w:r>
      <w:r w:rsidR="004A6836" w:rsidRPr="00651F21">
        <w:rPr>
          <w:rFonts w:eastAsiaTheme="minorHAnsi" w:cs="Times New Roman"/>
          <w:szCs w:val="24"/>
          <w:lang w:val="en-US"/>
        </w:rPr>
        <w:t>thereunder</w:t>
      </w:r>
      <w:r w:rsidRPr="00651F21">
        <w:rPr>
          <w:rFonts w:eastAsiaTheme="minorHAnsi" w:cs="Times New Roman"/>
          <w:szCs w:val="24"/>
          <w:lang w:val="en-US"/>
        </w:rPr>
        <w:t>.</w:t>
      </w:r>
    </w:p>
    <w:p w14:paraId="1FC414C6" w14:textId="77777777" w:rsidR="00F37B85" w:rsidRPr="00651F21" w:rsidRDefault="00F37B85" w:rsidP="00DA3CB8">
      <w:pPr>
        <w:pStyle w:val="ListParagraph"/>
        <w:ind w:left="2520"/>
        <w:rPr>
          <w:rFonts w:cs="Times New Roman"/>
          <w:szCs w:val="24"/>
        </w:rPr>
      </w:pPr>
    </w:p>
    <w:p w14:paraId="359A72E5" w14:textId="068FE780" w:rsidR="0056060A" w:rsidRPr="00651F21" w:rsidRDefault="004A6836" w:rsidP="00DA3CB8">
      <w:pPr>
        <w:ind w:left="1800"/>
        <w:rPr>
          <w:rFonts w:cs="Times New Roman"/>
          <w:szCs w:val="24"/>
        </w:rPr>
      </w:pPr>
      <w:r w:rsidRPr="00651F21">
        <w:rPr>
          <w:rFonts w:eastAsiaTheme="minorHAnsi" w:cs="Times New Roman"/>
          <w:szCs w:val="24"/>
          <w:lang w:val="en-US"/>
        </w:rPr>
        <w:t>C</w:t>
      </w:r>
      <w:r w:rsidR="00BB2126" w:rsidRPr="00651F21">
        <w:rPr>
          <w:rFonts w:eastAsiaTheme="minorHAnsi" w:cs="Times New Roman"/>
          <w:szCs w:val="24"/>
          <w:lang w:val="en-US"/>
        </w:rPr>
        <w:t>omplaints alleging</w:t>
      </w:r>
      <w:r w:rsidR="0073401A" w:rsidRPr="00651F21">
        <w:rPr>
          <w:rFonts w:eastAsiaTheme="minorHAnsi" w:cs="Times New Roman"/>
          <w:szCs w:val="24"/>
          <w:lang w:val="en-US"/>
        </w:rPr>
        <w:t xml:space="preserve"> </w:t>
      </w:r>
      <w:r w:rsidR="00BB2126" w:rsidRPr="00651F21">
        <w:rPr>
          <w:rFonts w:eastAsiaTheme="minorHAnsi" w:cs="Times New Roman"/>
          <w:szCs w:val="24"/>
          <w:lang w:val="en-US"/>
        </w:rPr>
        <w:t xml:space="preserve">retaliation may be filed </w:t>
      </w:r>
      <w:r w:rsidR="00A92A2B" w:rsidRPr="00651F21">
        <w:rPr>
          <w:rFonts w:eastAsiaTheme="minorHAnsi" w:cs="Times New Roman"/>
          <w:szCs w:val="24"/>
          <w:lang w:val="en-US"/>
        </w:rPr>
        <w:t xml:space="preserve">as an additional charge or counter-charge under these </w:t>
      </w:r>
      <w:r w:rsidR="007B0AA1" w:rsidRPr="00651F21">
        <w:rPr>
          <w:rFonts w:eastAsiaTheme="minorHAnsi" w:cs="Times New Roman"/>
          <w:szCs w:val="24"/>
          <w:lang w:val="en-US"/>
        </w:rPr>
        <w:t>procedure</w:t>
      </w:r>
      <w:r w:rsidR="00A92A2B" w:rsidRPr="00651F21">
        <w:rPr>
          <w:rFonts w:eastAsiaTheme="minorHAnsi" w:cs="Times New Roman"/>
          <w:szCs w:val="24"/>
          <w:lang w:val="en-US"/>
        </w:rPr>
        <w:t>s.</w:t>
      </w:r>
    </w:p>
    <w:p w14:paraId="01368AC5" w14:textId="77777777" w:rsidR="004A6836" w:rsidRPr="00651F21" w:rsidRDefault="004A6836" w:rsidP="004E39D1">
      <w:pPr>
        <w:autoSpaceDE w:val="0"/>
        <w:autoSpaceDN w:val="0"/>
        <w:adjustRightInd w:val="0"/>
        <w:rPr>
          <w:rFonts w:cs="Times New Roman"/>
          <w:szCs w:val="24"/>
        </w:rPr>
      </w:pPr>
    </w:p>
    <w:p w14:paraId="2476574C" w14:textId="6CAC1BE6" w:rsidR="004A6836" w:rsidRPr="00651F21" w:rsidRDefault="00623EBA" w:rsidP="004E39D1">
      <w:pPr>
        <w:pStyle w:val="ListParagraph"/>
        <w:numPr>
          <w:ilvl w:val="0"/>
          <w:numId w:val="2"/>
        </w:numPr>
      </w:pPr>
      <w:r w:rsidRPr="00651F21">
        <w:t>Additional Charges</w:t>
      </w:r>
      <w:r w:rsidR="00F37B85" w:rsidRPr="00651F21">
        <w:t>:</w:t>
      </w:r>
      <w:r w:rsidRPr="00651F21">
        <w:t xml:space="preserve"> If, during the course of the investigation</w:t>
      </w:r>
      <w:r w:rsidR="009C2FEF" w:rsidRPr="00651F21">
        <w:t xml:space="preserve">, it is determined based on the information gathered </w:t>
      </w:r>
      <w:r w:rsidR="00F07A3D" w:rsidRPr="00651F21">
        <w:t xml:space="preserve">that additional allegations or charges are warranted, an amended </w:t>
      </w:r>
      <w:r w:rsidR="00F37B85" w:rsidRPr="00651F21">
        <w:t>n</w:t>
      </w:r>
      <w:r w:rsidR="00F07A3D" w:rsidRPr="00651F21">
        <w:t xml:space="preserve">otice shall be prepared and submitted to the parties </w:t>
      </w:r>
      <w:r w:rsidR="000A48FA" w:rsidRPr="00651F21">
        <w:t>including the new allegations and charges as appropriate.</w:t>
      </w:r>
    </w:p>
    <w:p w14:paraId="067B4B29" w14:textId="77777777" w:rsidR="00F37B85" w:rsidRPr="00651F21" w:rsidRDefault="00F37B85" w:rsidP="00F37B85">
      <w:pPr>
        <w:pStyle w:val="ListParagraph"/>
        <w:ind w:left="1080"/>
      </w:pPr>
    </w:p>
    <w:p w14:paraId="47365A9C" w14:textId="23C96725" w:rsidR="00F37B85" w:rsidRPr="00651F21" w:rsidRDefault="004A6836" w:rsidP="00BB0F75">
      <w:pPr>
        <w:pStyle w:val="ListParagraph"/>
        <w:numPr>
          <w:ilvl w:val="0"/>
          <w:numId w:val="2"/>
        </w:numPr>
      </w:pPr>
      <w:r w:rsidRPr="00651F21">
        <w:t>Consolidation</w:t>
      </w:r>
      <w:r w:rsidR="00F37B85" w:rsidRPr="00651F21">
        <w:t>:</w:t>
      </w:r>
      <w:r w:rsidRPr="00651F21">
        <w:t xml:space="preserve"> </w:t>
      </w:r>
      <w:r w:rsidR="00F37B85" w:rsidRPr="00651F21">
        <w:t>The Coordinator may consolidate two or more formal complaints into a single action provided that the allegations of sexual harassment and retaliation arise out of a common set of facts or circumstances and i</w:t>
      </w:r>
      <w:r w:rsidR="001B64D8" w:rsidRPr="00651F21">
        <w:t>f i</w:t>
      </w:r>
      <w:r w:rsidR="00A157CC" w:rsidRPr="00651F21">
        <w:t xml:space="preserve">n the course of </w:t>
      </w:r>
      <w:r w:rsidR="00C97665" w:rsidRPr="00651F21">
        <w:t xml:space="preserve">an investigation, </w:t>
      </w:r>
      <w:r w:rsidR="00DC1520" w:rsidRPr="00651F21">
        <w:t xml:space="preserve">it </w:t>
      </w:r>
      <w:r w:rsidR="00C564B1" w:rsidRPr="00651F21">
        <w:t>is</w:t>
      </w:r>
      <w:r w:rsidR="00DC1520" w:rsidRPr="00651F21">
        <w:t xml:space="preserve"> </w:t>
      </w:r>
      <w:r w:rsidR="00C564B1" w:rsidRPr="00651F21">
        <w:t xml:space="preserve">determined </w:t>
      </w:r>
      <w:r w:rsidR="00DC1520" w:rsidRPr="00651F21">
        <w:t>that</w:t>
      </w:r>
      <w:r w:rsidR="00F37B85" w:rsidRPr="00651F21">
        <w:t>:</w:t>
      </w:r>
    </w:p>
    <w:p w14:paraId="08A52806" w14:textId="77777777" w:rsidR="00F37B85" w:rsidRPr="00651F21" w:rsidRDefault="00F37B85" w:rsidP="00DA3CB8">
      <w:pPr>
        <w:pStyle w:val="ListParagraph"/>
        <w:ind w:left="1080"/>
      </w:pPr>
    </w:p>
    <w:p w14:paraId="44E52A89" w14:textId="44D850B4" w:rsidR="00F37B85" w:rsidRPr="00651F21" w:rsidRDefault="00F37B85" w:rsidP="00DA3CB8">
      <w:pPr>
        <w:pStyle w:val="ListParagraph"/>
        <w:numPr>
          <w:ilvl w:val="0"/>
          <w:numId w:val="35"/>
        </w:numPr>
        <w:ind w:hanging="360"/>
      </w:pPr>
      <w:r w:rsidRPr="00651F21">
        <w:t>T</w:t>
      </w:r>
      <w:r w:rsidR="0056060A" w:rsidRPr="00651F21">
        <w:t xml:space="preserve">here is </w:t>
      </w:r>
      <w:r w:rsidR="00DC1520" w:rsidRPr="00651F21">
        <w:t xml:space="preserve">more than one respondent and/or more than one </w:t>
      </w:r>
      <w:r w:rsidR="00A157CC" w:rsidRPr="00651F21">
        <w:t>complainant</w:t>
      </w:r>
      <w:r w:rsidRPr="00651F21">
        <w:t>;</w:t>
      </w:r>
      <w:r w:rsidR="00A157CC" w:rsidRPr="00651F21">
        <w:t xml:space="preserve"> or </w:t>
      </w:r>
    </w:p>
    <w:p w14:paraId="6AFFCD22" w14:textId="5F9C8DEA" w:rsidR="00C97665" w:rsidRPr="00651F21" w:rsidRDefault="00F37B85" w:rsidP="00DA3CB8">
      <w:pPr>
        <w:pStyle w:val="ListParagraph"/>
        <w:numPr>
          <w:ilvl w:val="0"/>
          <w:numId w:val="35"/>
        </w:numPr>
        <w:ind w:hanging="360"/>
      </w:pPr>
      <w:r w:rsidRPr="00651F21">
        <w:t>T</w:t>
      </w:r>
      <w:r w:rsidR="00A157CC" w:rsidRPr="00651F21">
        <w:t>here are cross-complaints,</w:t>
      </w:r>
      <w:r w:rsidR="004E336F" w:rsidRPr="00651F21">
        <w:t xml:space="preserve"> or additional complaints raised by the original complainant against the original respondent (such as retaliation), </w:t>
      </w:r>
      <w:r w:rsidR="00E27C42" w:rsidRPr="00651F21">
        <w:t>or by the respondent against any other party</w:t>
      </w:r>
      <w:r w:rsidRPr="00651F21">
        <w:t>.</w:t>
      </w:r>
      <w:r w:rsidR="00C97665" w:rsidRPr="00651F21">
        <w:t xml:space="preserve"> </w:t>
      </w:r>
    </w:p>
    <w:p w14:paraId="5C1E6245" w14:textId="77777777" w:rsidR="00F37B85" w:rsidRPr="00651F21" w:rsidRDefault="00F37B85" w:rsidP="004E39D1">
      <w:pPr>
        <w:rPr>
          <w:b/>
        </w:rPr>
      </w:pPr>
    </w:p>
    <w:p w14:paraId="6E1E308C" w14:textId="77777777" w:rsidR="00547B51" w:rsidRPr="00651F21" w:rsidRDefault="00547B51" w:rsidP="004E39D1">
      <w:pPr>
        <w:rPr>
          <w:b/>
        </w:rPr>
      </w:pPr>
    </w:p>
    <w:p w14:paraId="6E802CEF" w14:textId="20551F4C" w:rsidR="0056060A" w:rsidRPr="00651F21" w:rsidRDefault="00707F33" w:rsidP="004E39D1">
      <w:pPr>
        <w:pStyle w:val="ListParagraph"/>
        <w:numPr>
          <w:ilvl w:val="0"/>
          <w:numId w:val="1"/>
        </w:numPr>
        <w:ind w:left="360"/>
        <w:rPr>
          <w:b/>
        </w:rPr>
      </w:pPr>
      <w:r w:rsidRPr="00651F21">
        <w:rPr>
          <w:b/>
        </w:rPr>
        <w:t>Conduct of the Investigation</w:t>
      </w:r>
      <w:r w:rsidR="00F37B85" w:rsidRPr="00651F21">
        <w:rPr>
          <w:b/>
        </w:rPr>
        <w:t>,</w:t>
      </w:r>
      <w:r w:rsidR="003C35E7" w:rsidRPr="00651F21">
        <w:rPr>
          <w:b/>
        </w:rPr>
        <w:t xml:space="preserve"> Informal Resolution</w:t>
      </w:r>
    </w:p>
    <w:p w14:paraId="4648CD54" w14:textId="77777777" w:rsidR="000A48FA" w:rsidRPr="00651F21" w:rsidRDefault="000A48FA" w:rsidP="004E39D1"/>
    <w:p w14:paraId="71F9D6C5" w14:textId="7C9E78E1" w:rsidR="00DD7594" w:rsidRPr="00651F21" w:rsidRDefault="002233E4" w:rsidP="004E39D1">
      <w:pPr>
        <w:ind w:left="360"/>
      </w:pPr>
      <w:r w:rsidRPr="00651F21">
        <w:t>In the course of their investigation, t</w:t>
      </w:r>
      <w:r w:rsidR="00DD7594" w:rsidRPr="00651F21">
        <w:t xml:space="preserve">he </w:t>
      </w:r>
      <w:r w:rsidRPr="00651F21">
        <w:t xml:space="preserve">District’s </w:t>
      </w:r>
      <w:r w:rsidR="007B0AA1" w:rsidRPr="00651F21">
        <w:t>Coordinator</w:t>
      </w:r>
      <w:r w:rsidR="00DD7594" w:rsidRPr="00651F21">
        <w:t xml:space="preserve"> and designees shall comply with the following requirements.</w:t>
      </w:r>
    </w:p>
    <w:p w14:paraId="18B139CE" w14:textId="77777777" w:rsidR="00DD7594" w:rsidRPr="00651F21" w:rsidRDefault="00DD7594" w:rsidP="004E39D1"/>
    <w:p w14:paraId="4324E123" w14:textId="77777777" w:rsidR="00F37B85" w:rsidRPr="00651F21" w:rsidRDefault="0035127E" w:rsidP="004E39D1">
      <w:pPr>
        <w:ind w:left="360"/>
      </w:pPr>
      <w:r w:rsidRPr="00651F21">
        <w:rPr>
          <w:i/>
        </w:rPr>
        <w:t>Investigation</w:t>
      </w:r>
    </w:p>
    <w:p w14:paraId="62035F96" w14:textId="66903A82" w:rsidR="0035127E" w:rsidRPr="00651F21" w:rsidRDefault="0035127E" w:rsidP="004E39D1">
      <w:pPr>
        <w:ind w:left="360"/>
      </w:pPr>
    </w:p>
    <w:p w14:paraId="3676EFD5" w14:textId="13FD33F6" w:rsidR="00DD7594" w:rsidRPr="00651F21" w:rsidRDefault="0029473F" w:rsidP="004E39D1">
      <w:pPr>
        <w:pStyle w:val="ListParagraph"/>
        <w:numPr>
          <w:ilvl w:val="0"/>
          <w:numId w:val="4"/>
        </w:numPr>
      </w:pPr>
      <w:r w:rsidRPr="00651F21">
        <w:t>Burden of Investigation</w:t>
      </w:r>
      <w:r w:rsidR="00443EA3" w:rsidRPr="00651F21">
        <w:t xml:space="preserve">: </w:t>
      </w:r>
      <w:r w:rsidR="008B4BDD" w:rsidRPr="00651F21">
        <w:t xml:space="preserve">The burden of </w:t>
      </w:r>
      <w:r w:rsidR="000E43C2" w:rsidRPr="00651F21">
        <w:t xml:space="preserve">gathering evidence sufficient to make a determination </w:t>
      </w:r>
      <w:r w:rsidRPr="00651F21">
        <w:t xml:space="preserve">of responsibility </w:t>
      </w:r>
      <w:r w:rsidR="000E43C2" w:rsidRPr="00651F21">
        <w:t>is the responsibility of the District’s investigator(s)</w:t>
      </w:r>
      <w:r w:rsidR="00EE474F" w:rsidRPr="00651F21">
        <w:t xml:space="preserve"> and not the parties. </w:t>
      </w:r>
      <w:r w:rsidR="008D5BFD" w:rsidRPr="00651F21">
        <w:t xml:space="preserve">However, the District’s investigator is not authorized to access a party’s </w:t>
      </w:r>
      <w:r w:rsidRPr="00651F21">
        <w:t xml:space="preserve">records </w:t>
      </w:r>
      <w:r w:rsidR="008D5BFD" w:rsidRPr="00651F21">
        <w:t xml:space="preserve">that are made or maintained by a health care provider such as </w:t>
      </w:r>
      <w:r w:rsidR="008A7FD0" w:rsidRPr="00651F21">
        <w:t xml:space="preserve">a physician, psychiatrist, psychologist, or other </w:t>
      </w:r>
      <w:r w:rsidR="007705C5" w:rsidRPr="00651F21">
        <w:t>recognized</w:t>
      </w:r>
      <w:r w:rsidR="008A7FD0" w:rsidRPr="00651F21">
        <w:t xml:space="preserve"> health care provider, </w:t>
      </w:r>
      <w:r w:rsidR="00443EA3" w:rsidRPr="00651F21">
        <w:t xml:space="preserve">if the record </w:t>
      </w:r>
      <w:r w:rsidR="00E942A9" w:rsidRPr="00651F21">
        <w:t xml:space="preserve">was </w:t>
      </w:r>
      <w:r w:rsidR="008A7FD0" w:rsidRPr="00651F21">
        <w:t xml:space="preserve">made in the course of providing </w:t>
      </w:r>
      <w:r w:rsidR="001160C3" w:rsidRPr="00651F21">
        <w:t>treatment to the party</w:t>
      </w:r>
      <w:r w:rsidR="00E942A9" w:rsidRPr="00651F21">
        <w:t>,</w:t>
      </w:r>
      <w:r w:rsidR="001160C3" w:rsidRPr="00651F21">
        <w:t xml:space="preserve"> unless </w:t>
      </w:r>
      <w:r w:rsidR="007705C5" w:rsidRPr="00651F21">
        <w:t>and</w:t>
      </w:r>
      <w:r w:rsidR="001160C3" w:rsidRPr="00651F21">
        <w:t xml:space="preserve"> until written consent from an authorized</w:t>
      </w:r>
      <w:r w:rsidR="007705C5" w:rsidRPr="00651F21">
        <w:t xml:space="preserve"> pe</w:t>
      </w:r>
      <w:r w:rsidR="001160C3" w:rsidRPr="00651F21">
        <w:t xml:space="preserve">rson is provided </w:t>
      </w:r>
      <w:r w:rsidR="00E942A9" w:rsidRPr="00651F21">
        <w:t xml:space="preserve">to obtain such privileged records </w:t>
      </w:r>
      <w:r w:rsidR="001160C3" w:rsidRPr="00651F21">
        <w:t xml:space="preserve">for purposes </w:t>
      </w:r>
      <w:r w:rsidR="007705C5" w:rsidRPr="00651F21">
        <w:t>of</w:t>
      </w:r>
      <w:r w:rsidR="001160C3" w:rsidRPr="00651F21">
        <w:t xml:space="preserve"> </w:t>
      </w:r>
      <w:r w:rsidR="006938EA" w:rsidRPr="00651F21">
        <w:t>investigating and resolving the allegations of the formal complaint</w:t>
      </w:r>
      <w:r w:rsidR="007705C5" w:rsidRPr="00651F21">
        <w:t>.</w:t>
      </w:r>
    </w:p>
    <w:p w14:paraId="7F624D32" w14:textId="77777777" w:rsidR="00443EA3" w:rsidRPr="00651F21" w:rsidRDefault="00443EA3" w:rsidP="00DA3CB8">
      <w:pPr>
        <w:pStyle w:val="ListParagraph"/>
        <w:ind w:left="1080"/>
      </w:pPr>
    </w:p>
    <w:p w14:paraId="0BDB9F44" w14:textId="3AF96992" w:rsidR="00D6624E" w:rsidRPr="00651F21" w:rsidRDefault="00FF3AAE" w:rsidP="004E39D1">
      <w:pPr>
        <w:pStyle w:val="ListParagraph"/>
        <w:numPr>
          <w:ilvl w:val="0"/>
          <w:numId w:val="4"/>
        </w:numPr>
      </w:pPr>
      <w:r w:rsidRPr="00651F21">
        <w:t>Evidence</w:t>
      </w:r>
      <w:r w:rsidR="00DF3F57" w:rsidRPr="00651F21">
        <w:t xml:space="preserve"> Offered by Parties</w:t>
      </w:r>
      <w:r w:rsidR="00443EA3" w:rsidRPr="00651F21">
        <w:t>:</w:t>
      </w:r>
      <w:r w:rsidRPr="00651F21">
        <w:t xml:space="preserve"> The parties shall be provided an equal opportunity to call witnesses, including fact and expert witnesses, </w:t>
      </w:r>
      <w:r w:rsidR="009E5317" w:rsidRPr="00651F21">
        <w:t xml:space="preserve">as well as other </w:t>
      </w:r>
      <w:proofErr w:type="spellStart"/>
      <w:r w:rsidR="009E5317" w:rsidRPr="00651F21">
        <w:t>inculpatory</w:t>
      </w:r>
      <w:proofErr w:type="spellEnd"/>
      <w:r w:rsidR="009E5317" w:rsidRPr="00651F21">
        <w:t xml:space="preserve"> and exculpatory evidence.</w:t>
      </w:r>
    </w:p>
    <w:p w14:paraId="6BE1C683" w14:textId="77777777" w:rsidR="00443EA3" w:rsidRPr="00651F21" w:rsidRDefault="00443EA3" w:rsidP="00DA3CB8">
      <w:pPr>
        <w:pStyle w:val="ListParagraph"/>
        <w:ind w:left="1080"/>
      </w:pPr>
    </w:p>
    <w:p w14:paraId="0379A1DD" w14:textId="0D53D072" w:rsidR="009E5317" w:rsidRPr="00651F21" w:rsidRDefault="00CA030E" w:rsidP="004E39D1">
      <w:pPr>
        <w:pStyle w:val="ListParagraph"/>
        <w:numPr>
          <w:ilvl w:val="0"/>
          <w:numId w:val="4"/>
        </w:numPr>
      </w:pPr>
      <w:r w:rsidRPr="00651F21">
        <w:t>No Restrictions</w:t>
      </w:r>
      <w:r w:rsidR="00443EA3" w:rsidRPr="00651F21">
        <w:t>:</w:t>
      </w:r>
      <w:r w:rsidRPr="00651F21">
        <w:t xml:space="preserve"> The ability of the parties to discuss the allegations under investigation or to gather and present evidence shall not be restricted.</w:t>
      </w:r>
    </w:p>
    <w:p w14:paraId="68AC4F87" w14:textId="77777777" w:rsidR="00443EA3" w:rsidRPr="00651F21" w:rsidRDefault="00443EA3" w:rsidP="00DA3CB8">
      <w:pPr>
        <w:pStyle w:val="ListParagraph"/>
        <w:ind w:left="1080"/>
      </w:pPr>
    </w:p>
    <w:p w14:paraId="0F86A46A" w14:textId="5CF83163" w:rsidR="00443EA3" w:rsidRPr="00651F21" w:rsidRDefault="00CA68A0" w:rsidP="00D52129">
      <w:pPr>
        <w:pStyle w:val="ListParagraph"/>
        <w:numPr>
          <w:ilvl w:val="0"/>
          <w:numId w:val="4"/>
        </w:numPr>
      </w:pPr>
      <w:r w:rsidRPr="00651F21">
        <w:t>Equal Representation Rights</w:t>
      </w:r>
      <w:r w:rsidR="00443EA3" w:rsidRPr="00651F21">
        <w:t xml:space="preserve">: </w:t>
      </w:r>
      <w:r w:rsidRPr="00651F21">
        <w:t xml:space="preserve">All parties shall </w:t>
      </w:r>
      <w:r w:rsidR="002B18A0" w:rsidRPr="00651F21">
        <w:t xml:space="preserve">have the same opportunity to have others present, or to be represented </w:t>
      </w:r>
      <w:r w:rsidR="00AA03C0" w:rsidRPr="00651F21">
        <w:t xml:space="preserve">by the advisor of their choice </w:t>
      </w:r>
      <w:r w:rsidR="002B18A0" w:rsidRPr="00651F21">
        <w:t xml:space="preserve">throughout the grievance process, including </w:t>
      </w:r>
      <w:r w:rsidR="00AA03C0" w:rsidRPr="00651F21">
        <w:t>attendance at related meetings or proceedings</w:t>
      </w:r>
      <w:r w:rsidR="00A21DAD" w:rsidRPr="00651F21">
        <w:t xml:space="preserve">. </w:t>
      </w:r>
    </w:p>
    <w:p w14:paraId="65F94035" w14:textId="77777777" w:rsidR="00280E0F" w:rsidRPr="00651F21" w:rsidRDefault="00280E0F" w:rsidP="00280E0F">
      <w:pPr>
        <w:pStyle w:val="ListParagraph"/>
      </w:pPr>
    </w:p>
    <w:p w14:paraId="388B9981" w14:textId="77777777" w:rsidR="00280E0F" w:rsidRPr="00651F21" w:rsidRDefault="00280E0F" w:rsidP="00280E0F">
      <w:pPr>
        <w:pStyle w:val="ListParagraph"/>
        <w:ind w:left="1080"/>
      </w:pPr>
    </w:p>
    <w:p w14:paraId="6C9067C0" w14:textId="3F5055BC" w:rsidR="00005A79" w:rsidRPr="00651F21" w:rsidRDefault="002233E4" w:rsidP="004E39D1">
      <w:pPr>
        <w:pStyle w:val="ListParagraph"/>
        <w:numPr>
          <w:ilvl w:val="0"/>
          <w:numId w:val="4"/>
        </w:numPr>
      </w:pPr>
      <w:r w:rsidRPr="00651F21">
        <w:t>Notice of Interview</w:t>
      </w:r>
      <w:r w:rsidR="00C87649" w:rsidRPr="00651F21">
        <w:t>s</w:t>
      </w:r>
      <w:r w:rsidRPr="00651F21">
        <w:t xml:space="preserve"> and Hearings</w:t>
      </w:r>
      <w:r w:rsidR="00443EA3" w:rsidRPr="00651F21">
        <w:t>:</w:t>
      </w:r>
      <w:r w:rsidRPr="00651F21">
        <w:t xml:space="preserve"> </w:t>
      </w:r>
      <w:r w:rsidR="002B479D" w:rsidRPr="00651F21">
        <w:t>Adequate notice of</w:t>
      </w:r>
      <w:r w:rsidR="001B35EE" w:rsidRPr="00651F21">
        <w:t xml:space="preserve"> the purpose, date, time, </w:t>
      </w:r>
      <w:r w:rsidR="002B479D" w:rsidRPr="00651F21">
        <w:t>place</w:t>
      </w:r>
      <w:r w:rsidR="001B35EE" w:rsidRPr="00651F21">
        <w:t xml:space="preserve">, and </w:t>
      </w:r>
      <w:r w:rsidR="001D2060" w:rsidRPr="00651F21">
        <w:t xml:space="preserve">the </w:t>
      </w:r>
      <w:r w:rsidR="001B35EE" w:rsidRPr="00651F21">
        <w:t xml:space="preserve">identities of all participants involved </w:t>
      </w:r>
      <w:r w:rsidR="002B479D" w:rsidRPr="00651F21">
        <w:t xml:space="preserve">shall be </w:t>
      </w:r>
      <w:r w:rsidR="001D2060" w:rsidRPr="00651F21">
        <w:t>provided to</w:t>
      </w:r>
      <w:r w:rsidR="002B479D" w:rsidRPr="00651F21">
        <w:t xml:space="preserve"> any party whose participation </w:t>
      </w:r>
      <w:r w:rsidR="001B35EE" w:rsidRPr="00651F21">
        <w:t>at a hearing, interview</w:t>
      </w:r>
      <w:r w:rsidR="00443EA3" w:rsidRPr="00651F21">
        <w:t>,</w:t>
      </w:r>
      <w:r w:rsidR="001D2060" w:rsidRPr="00651F21">
        <w:t xml:space="preserve"> or meeting is invited or expected</w:t>
      </w:r>
      <w:r w:rsidR="00744CA3" w:rsidRPr="00651F21">
        <w:t xml:space="preserve">, and allowing </w:t>
      </w:r>
      <w:r w:rsidR="001D2060" w:rsidRPr="00651F21">
        <w:t xml:space="preserve">sufficient time for the party to prepare and </w:t>
      </w:r>
      <w:r w:rsidR="00744CA3" w:rsidRPr="00651F21">
        <w:t xml:space="preserve">fairly </w:t>
      </w:r>
      <w:r w:rsidR="001D2060" w:rsidRPr="00651F21">
        <w:t>participate.</w:t>
      </w:r>
    </w:p>
    <w:p w14:paraId="53DDDE54" w14:textId="77777777" w:rsidR="00443EA3" w:rsidRPr="00651F21" w:rsidRDefault="00443EA3" w:rsidP="00DA3CB8">
      <w:pPr>
        <w:pStyle w:val="ListParagraph"/>
        <w:ind w:left="1080"/>
      </w:pPr>
    </w:p>
    <w:p w14:paraId="7AE93140" w14:textId="5FF7D86F" w:rsidR="00005A79" w:rsidRPr="00651F21" w:rsidRDefault="004F181F">
      <w:pPr>
        <w:pStyle w:val="ListParagraph"/>
        <w:numPr>
          <w:ilvl w:val="0"/>
          <w:numId w:val="4"/>
        </w:numPr>
      </w:pPr>
      <w:r w:rsidRPr="00651F21">
        <w:t>Evidentiary Considerations</w:t>
      </w:r>
      <w:r w:rsidR="00443EA3" w:rsidRPr="00651F21">
        <w:t>:</w:t>
      </w:r>
      <w:r w:rsidR="00005A79" w:rsidRPr="00651F21">
        <w:t xml:space="preserve"> </w:t>
      </w:r>
      <w:r w:rsidR="00005A79" w:rsidRPr="00651F21">
        <w:rPr>
          <w:rFonts w:cs="Times New Roman"/>
          <w:szCs w:val="24"/>
        </w:rPr>
        <w:t xml:space="preserve">The investigation shall not consider: </w:t>
      </w:r>
    </w:p>
    <w:p w14:paraId="001BA5FD" w14:textId="77777777" w:rsidR="00443EA3" w:rsidRPr="00651F21" w:rsidRDefault="00443EA3" w:rsidP="00DA3CB8"/>
    <w:p w14:paraId="5F1351DE" w14:textId="77777777" w:rsidR="00005A79" w:rsidRPr="00651F21" w:rsidRDefault="00005A79" w:rsidP="00DA3CB8">
      <w:pPr>
        <w:pStyle w:val="ListParagraph"/>
        <w:numPr>
          <w:ilvl w:val="0"/>
          <w:numId w:val="10"/>
        </w:numPr>
        <w:ind w:left="1800" w:hanging="360"/>
        <w:rPr>
          <w:rFonts w:cs="Times New Roman"/>
          <w:szCs w:val="24"/>
        </w:rPr>
      </w:pPr>
      <w:r w:rsidRPr="00651F21">
        <w:rPr>
          <w:rFonts w:cs="Times New Roman"/>
          <w:szCs w:val="24"/>
        </w:rPr>
        <w:t>Incidents not directly related to the possible violation, unless they evidence a pattern;</w:t>
      </w:r>
    </w:p>
    <w:p w14:paraId="7590016D" w14:textId="77777777" w:rsidR="00DA3CB8" w:rsidRPr="00651F21" w:rsidRDefault="00DA3CB8" w:rsidP="00DA3CB8">
      <w:pPr>
        <w:pStyle w:val="ListParagraph"/>
        <w:ind w:left="1800"/>
        <w:rPr>
          <w:rFonts w:cs="Times New Roman"/>
          <w:szCs w:val="24"/>
        </w:rPr>
      </w:pPr>
    </w:p>
    <w:p w14:paraId="0338A7F7" w14:textId="77777777" w:rsidR="00005A79" w:rsidRPr="00651F21" w:rsidRDefault="00005A79" w:rsidP="00DA3CB8">
      <w:pPr>
        <w:pStyle w:val="ListParagraph"/>
        <w:numPr>
          <w:ilvl w:val="0"/>
          <w:numId w:val="10"/>
        </w:numPr>
        <w:ind w:left="1800" w:hanging="360"/>
        <w:rPr>
          <w:rFonts w:cs="Times New Roman"/>
          <w:szCs w:val="24"/>
        </w:rPr>
      </w:pPr>
      <w:r w:rsidRPr="00651F21">
        <w:rPr>
          <w:rFonts w:cs="Times New Roman"/>
          <w:szCs w:val="24"/>
        </w:rPr>
        <w:t xml:space="preserve">The character of the parties; or </w:t>
      </w:r>
    </w:p>
    <w:p w14:paraId="3093ABC2" w14:textId="77777777" w:rsidR="00DA3CB8" w:rsidRPr="00651F21" w:rsidRDefault="00DA3CB8" w:rsidP="00DA3CB8">
      <w:pPr>
        <w:pStyle w:val="ListParagraph"/>
        <w:ind w:left="1800"/>
        <w:rPr>
          <w:rFonts w:cs="Times New Roman"/>
          <w:szCs w:val="24"/>
        </w:rPr>
      </w:pPr>
    </w:p>
    <w:p w14:paraId="2F905AF1" w14:textId="77777777" w:rsidR="004F181F" w:rsidRPr="00651F21" w:rsidRDefault="00005A79" w:rsidP="00DA3CB8">
      <w:pPr>
        <w:pStyle w:val="ListParagraph"/>
        <w:numPr>
          <w:ilvl w:val="0"/>
          <w:numId w:val="10"/>
        </w:numPr>
        <w:ind w:left="1800" w:hanging="360"/>
        <w:rPr>
          <w:rFonts w:cs="Times New Roman"/>
          <w:szCs w:val="24"/>
        </w:rPr>
      </w:pPr>
      <w:r w:rsidRPr="00651F21">
        <w:rPr>
          <w:rFonts w:cs="Times New Roman"/>
          <w:szCs w:val="24"/>
        </w:rPr>
        <w:t xml:space="preserve">Questions and evidence about the complainant’s sexual predisposition or prior sexual behavior, unless such questions and evidence about the complainant’s prior sexual behavior are offered to prove that someone other than the </w:t>
      </w:r>
      <w:r w:rsidRPr="00651F21">
        <w:rPr>
          <w:rFonts w:cs="Times New Roman"/>
          <w:szCs w:val="24"/>
        </w:rPr>
        <w:lastRenderedPageBreak/>
        <w:t>respondent committed the conduct alleged, or if the questions and evidence concern specific incidents of the complainant’s prior sexual behavior with respect to the respondent and are offered to prove consent.</w:t>
      </w:r>
    </w:p>
    <w:p w14:paraId="4FFD8979" w14:textId="77777777" w:rsidR="009F3C6D" w:rsidRPr="00651F21" w:rsidRDefault="009F3C6D" w:rsidP="004E39D1">
      <w:pPr>
        <w:pStyle w:val="ListParagraph"/>
        <w:ind w:left="2160"/>
        <w:rPr>
          <w:rFonts w:cs="Times New Roman"/>
          <w:szCs w:val="24"/>
        </w:rPr>
      </w:pPr>
    </w:p>
    <w:p w14:paraId="4C8FC118" w14:textId="6B0785CA" w:rsidR="00DD280C" w:rsidRPr="00651F21" w:rsidRDefault="00744CA3" w:rsidP="004E39D1">
      <w:pPr>
        <w:pStyle w:val="ListParagraph"/>
        <w:numPr>
          <w:ilvl w:val="0"/>
          <w:numId w:val="4"/>
        </w:numPr>
      </w:pPr>
      <w:r w:rsidRPr="00651F21">
        <w:t>Right to Inspect Evidence</w:t>
      </w:r>
      <w:r w:rsidR="00443EA3" w:rsidRPr="00651F21">
        <w:t>:</w:t>
      </w:r>
      <w:r w:rsidR="00AA039F" w:rsidRPr="00651F21">
        <w:t xml:space="preserve"> </w:t>
      </w:r>
      <w:r w:rsidR="00660CDE" w:rsidRPr="00651F21">
        <w:t xml:space="preserve">All parties shall be provided equal access to </w:t>
      </w:r>
      <w:r w:rsidR="006D2252" w:rsidRPr="00651F21">
        <w:t xml:space="preserve">inspect and review any or all evidence gathered during the investigation </w:t>
      </w:r>
      <w:r w:rsidR="003679CC" w:rsidRPr="00651F21">
        <w:t>related</w:t>
      </w:r>
      <w:r w:rsidR="006D2252" w:rsidRPr="00651F21">
        <w:t xml:space="preserve"> to the allegations of the formal complaint</w:t>
      </w:r>
      <w:r w:rsidR="003679CC" w:rsidRPr="00651F21">
        <w:t>, whether or not relied upon or referred to in the investigator’s report</w:t>
      </w:r>
      <w:r w:rsidR="00D91C6E" w:rsidRPr="00651F21">
        <w:t>.</w:t>
      </w:r>
      <w:r w:rsidR="003679CC" w:rsidRPr="00651F21">
        <w:t xml:space="preserve"> </w:t>
      </w:r>
      <w:r w:rsidR="00D91C6E" w:rsidRPr="00651F21">
        <w:t>This will ensure</w:t>
      </w:r>
      <w:r w:rsidR="003679CC" w:rsidRPr="00651F21">
        <w:t xml:space="preserve"> that </w:t>
      </w:r>
      <w:r w:rsidR="005347BC" w:rsidRPr="00651F21">
        <w:t>the parties can respond to the evidence prior to the conclusion of the investigation. Prior to completion of the investigation report</w:t>
      </w:r>
      <w:r w:rsidR="009043B3" w:rsidRPr="00651F21">
        <w:t xml:space="preserve">, the investigator shall </w:t>
      </w:r>
      <w:r w:rsidR="005D2717" w:rsidRPr="00651F21">
        <w:rPr>
          <w:rFonts w:cs="Times New Roman"/>
          <w:szCs w:val="24"/>
        </w:rPr>
        <w:t>provide the parties and their respective advisors, when advisors are identified, a secured electronic or hard copy of the evidence subject to inspection</w:t>
      </w:r>
      <w:r w:rsidR="00D91C6E" w:rsidRPr="00651F21">
        <w:rPr>
          <w:rFonts w:cs="Times New Roman"/>
          <w:szCs w:val="24"/>
        </w:rPr>
        <w:t>. T</w:t>
      </w:r>
      <w:r w:rsidR="00A07116" w:rsidRPr="00651F21">
        <w:rPr>
          <w:rFonts w:cs="Times New Roman"/>
          <w:szCs w:val="24"/>
        </w:rPr>
        <w:t xml:space="preserve">he parties must have at least ten school days </w:t>
      </w:r>
      <w:r w:rsidR="00F37A27" w:rsidRPr="00651F21">
        <w:rPr>
          <w:rFonts w:cs="Times New Roman"/>
          <w:szCs w:val="24"/>
        </w:rPr>
        <w:t xml:space="preserve">to submit a written response which the investigator shall consider prior to completion of the investigative report. </w:t>
      </w:r>
      <w:r w:rsidR="00B5773C" w:rsidRPr="00651F21">
        <w:rPr>
          <w:rFonts w:cs="Times New Roman"/>
          <w:szCs w:val="24"/>
        </w:rPr>
        <w:t>All such evidence shall be made available to all parties at any hearing to give the parties equal opportunity to refer to such e</w:t>
      </w:r>
      <w:r w:rsidR="00D61C2B" w:rsidRPr="00651F21">
        <w:rPr>
          <w:rFonts w:cs="Times New Roman"/>
          <w:szCs w:val="24"/>
        </w:rPr>
        <w:t>vidence during the hearing, including cross-examination</w:t>
      </w:r>
      <w:r w:rsidR="00662FC6" w:rsidRPr="00651F21">
        <w:rPr>
          <w:rFonts w:cs="Times New Roman"/>
          <w:szCs w:val="24"/>
        </w:rPr>
        <w:t xml:space="preserve"> of adult parties</w:t>
      </w:r>
      <w:r w:rsidR="00D61C2B" w:rsidRPr="00651F21">
        <w:rPr>
          <w:rFonts w:cs="Times New Roman"/>
          <w:szCs w:val="24"/>
        </w:rPr>
        <w:t>.</w:t>
      </w:r>
    </w:p>
    <w:p w14:paraId="04724CB0" w14:textId="77777777" w:rsidR="00443EA3" w:rsidRPr="00651F21" w:rsidRDefault="00443EA3" w:rsidP="00DA3CB8">
      <w:pPr>
        <w:pStyle w:val="ListParagraph"/>
        <w:ind w:left="1080"/>
      </w:pPr>
    </w:p>
    <w:p w14:paraId="41EFA344" w14:textId="6A0F9796" w:rsidR="00D61C2B" w:rsidRPr="00651F21" w:rsidRDefault="00D61C2B" w:rsidP="004E39D1">
      <w:pPr>
        <w:pStyle w:val="ListParagraph"/>
        <w:numPr>
          <w:ilvl w:val="0"/>
          <w:numId w:val="4"/>
        </w:numPr>
      </w:pPr>
      <w:r w:rsidRPr="00651F21">
        <w:t>Investigative Report</w:t>
      </w:r>
      <w:r w:rsidR="00443EA3" w:rsidRPr="00651F21">
        <w:t>:</w:t>
      </w:r>
      <w:r w:rsidRPr="00651F21">
        <w:t xml:space="preserve"> </w:t>
      </w:r>
      <w:r w:rsidR="00147E77" w:rsidRPr="00651F21">
        <w:rPr>
          <w:rFonts w:cs="Times New Roman"/>
          <w:szCs w:val="24"/>
        </w:rPr>
        <w:t>At least ten school days</w:t>
      </w:r>
      <w:r w:rsidR="00A5067E" w:rsidRPr="00651F21">
        <w:rPr>
          <w:rFonts w:cs="Times New Roman"/>
          <w:szCs w:val="24"/>
        </w:rPr>
        <w:t xml:space="preserve"> prior to a hearing, or other time of determination regarding responsibility, the investigator shall send to all parties and their advisors</w:t>
      </w:r>
      <w:r w:rsidR="00B055D1" w:rsidRPr="00651F21">
        <w:rPr>
          <w:rFonts w:cs="Times New Roman"/>
          <w:szCs w:val="24"/>
        </w:rPr>
        <w:t xml:space="preserve">, if any, </w:t>
      </w:r>
      <w:r w:rsidR="007D6070" w:rsidRPr="00651F21">
        <w:rPr>
          <w:rFonts w:cs="Times New Roman"/>
          <w:szCs w:val="24"/>
        </w:rPr>
        <w:t xml:space="preserve">by </w:t>
      </w:r>
      <w:r w:rsidR="00B055D1" w:rsidRPr="00651F21">
        <w:rPr>
          <w:rFonts w:cs="Times New Roman"/>
          <w:szCs w:val="24"/>
        </w:rPr>
        <w:t xml:space="preserve">electronic format or hard copy, </w:t>
      </w:r>
      <w:r w:rsidR="005C43F1" w:rsidRPr="00651F21">
        <w:rPr>
          <w:rFonts w:cs="Times New Roman"/>
          <w:szCs w:val="24"/>
        </w:rPr>
        <w:t xml:space="preserve">a copy of the investigative report </w:t>
      </w:r>
      <w:r w:rsidR="00B055D1" w:rsidRPr="00651F21">
        <w:rPr>
          <w:rFonts w:cs="Times New Roman"/>
          <w:szCs w:val="24"/>
        </w:rPr>
        <w:t xml:space="preserve">for </w:t>
      </w:r>
      <w:r w:rsidR="005C43F1" w:rsidRPr="00651F21">
        <w:rPr>
          <w:rFonts w:cs="Times New Roman"/>
          <w:szCs w:val="24"/>
        </w:rPr>
        <w:t xml:space="preserve">the parties’ </w:t>
      </w:r>
      <w:r w:rsidR="00B055D1" w:rsidRPr="00651F21">
        <w:rPr>
          <w:rFonts w:cs="Times New Roman"/>
          <w:szCs w:val="24"/>
        </w:rPr>
        <w:t>review and written response</w:t>
      </w:r>
      <w:r w:rsidR="00871D42" w:rsidRPr="00651F21">
        <w:rPr>
          <w:rFonts w:cs="Times New Roman"/>
          <w:szCs w:val="24"/>
        </w:rPr>
        <w:t xml:space="preserve">. The parties’ </w:t>
      </w:r>
      <w:r w:rsidR="005C43F1" w:rsidRPr="00651F21">
        <w:rPr>
          <w:rFonts w:cs="Times New Roman"/>
          <w:szCs w:val="24"/>
        </w:rPr>
        <w:t xml:space="preserve">responses </w:t>
      </w:r>
      <w:r w:rsidR="00F52A0A" w:rsidRPr="00651F21">
        <w:rPr>
          <w:rFonts w:cs="Times New Roman"/>
          <w:szCs w:val="24"/>
        </w:rPr>
        <w:t>shall be made part of the record.</w:t>
      </w:r>
    </w:p>
    <w:p w14:paraId="2157309C" w14:textId="77777777" w:rsidR="005C43F1" w:rsidRPr="00651F21" w:rsidRDefault="005C43F1" w:rsidP="004E39D1"/>
    <w:p w14:paraId="28F0A066" w14:textId="2FFB2375" w:rsidR="00A60934" w:rsidRPr="00651F21" w:rsidRDefault="00484C50" w:rsidP="004E39D1">
      <w:pPr>
        <w:ind w:left="360"/>
      </w:pPr>
      <w:r w:rsidRPr="00651F21">
        <w:rPr>
          <w:i/>
        </w:rPr>
        <w:t>Informal Resolution</w:t>
      </w:r>
      <w:r w:rsidR="007B5423" w:rsidRPr="00651F21">
        <w:t>:</w:t>
      </w:r>
      <w:r w:rsidR="00195722" w:rsidRPr="00651F21">
        <w:t xml:space="preserve"> </w:t>
      </w:r>
      <w:r w:rsidR="00091F78" w:rsidRPr="00651F21">
        <w:t>The</w:t>
      </w:r>
      <w:r w:rsidR="004A5E1B" w:rsidRPr="00651F21">
        <w:t xml:space="preserve"> informal resolution process </w:t>
      </w:r>
      <w:r w:rsidR="00091F78" w:rsidRPr="00651F21">
        <w:t xml:space="preserve">may include </w:t>
      </w:r>
      <w:r w:rsidR="004A5E1B" w:rsidRPr="00651F21">
        <w:t>mediation,</w:t>
      </w:r>
      <w:r w:rsidR="00CA6D30" w:rsidRPr="00651F21">
        <w:t xml:space="preserve"> or </w:t>
      </w:r>
      <w:r w:rsidR="002F703F" w:rsidRPr="00651F21">
        <w:t>other</w:t>
      </w:r>
      <w:r w:rsidR="00CA6D30" w:rsidRPr="00651F21">
        <w:t xml:space="preserve"> meeting of the parties that does not involve a full investigation and adjudication of the complaint.</w:t>
      </w:r>
      <w:r w:rsidR="004A5E1B" w:rsidRPr="00651F21">
        <w:t xml:space="preserve"> </w:t>
      </w:r>
      <w:r w:rsidR="00621516" w:rsidRPr="00651F21">
        <w:t xml:space="preserve">The District </w:t>
      </w:r>
      <w:r w:rsidR="00CA6D30" w:rsidRPr="00651F21">
        <w:t>may</w:t>
      </w:r>
      <w:r w:rsidR="00621516" w:rsidRPr="00651F21">
        <w:t xml:space="preserve"> </w:t>
      </w:r>
      <w:r w:rsidR="00621516" w:rsidRPr="00651F21">
        <w:rPr>
          <w:b/>
        </w:rPr>
        <w:t>not</w:t>
      </w:r>
      <w:r w:rsidR="00621516" w:rsidRPr="00651F21">
        <w:t xml:space="preserve"> require the parties to participate in an informal resolution process</w:t>
      </w:r>
      <w:r w:rsidR="002F703F" w:rsidRPr="00651F21">
        <w:t xml:space="preserve">. Informal resolution </w:t>
      </w:r>
      <w:r w:rsidR="00621516" w:rsidRPr="00651F21">
        <w:t xml:space="preserve">is available </w:t>
      </w:r>
      <w:r w:rsidR="00621516" w:rsidRPr="00651F21">
        <w:rPr>
          <w:b/>
        </w:rPr>
        <w:t>only</w:t>
      </w:r>
      <w:r w:rsidR="00621516" w:rsidRPr="00651F21">
        <w:t xml:space="preserve"> </w:t>
      </w:r>
      <w:r w:rsidR="00943117" w:rsidRPr="00651F21">
        <w:t>i</w:t>
      </w:r>
      <w:r w:rsidR="008C6B08" w:rsidRPr="00651F21">
        <w:t xml:space="preserve">f a written formal complaint </w:t>
      </w:r>
      <w:r w:rsidR="007B5423" w:rsidRPr="00651F21">
        <w:t>was</w:t>
      </w:r>
      <w:r w:rsidR="00943117" w:rsidRPr="00651F21">
        <w:t xml:space="preserve"> submitted</w:t>
      </w:r>
      <w:r w:rsidR="00CE72E7" w:rsidRPr="00651F21">
        <w:t xml:space="preserve"> to the </w:t>
      </w:r>
      <w:r w:rsidR="007B0AA1" w:rsidRPr="00651F21">
        <w:t>Coordinator</w:t>
      </w:r>
      <w:r w:rsidR="00943117" w:rsidRPr="00651F21">
        <w:t xml:space="preserve">. If these conditions are </w:t>
      </w:r>
      <w:r w:rsidR="00CE72E7" w:rsidRPr="00651F21">
        <w:t>satisfied</w:t>
      </w:r>
      <w:r w:rsidR="00943117" w:rsidRPr="00651F21">
        <w:t>, then a</w:t>
      </w:r>
      <w:r w:rsidR="003C35E7" w:rsidRPr="00651F21">
        <w:t xml:space="preserve">t </w:t>
      </w:r>
      <w:r w:rsidRPr="00651F21">
        <w:t xml:space="preserve">any time during the course of an </w:t>
      </w:r>
      <w:r w:rsidR="00F47F4D" w:rsidRPr="00651F21">
        <w:t>investigation</w:t>
      </w:r>
      <w:r w:rsidR="00CE72E7" w:rsidRPr="00651F21">
        <w:t>,</w:t>
      </w:r>
      <w:r w:rsidR="00F47F4D" w:rsidRPr="00651F21">
        <w:t xml:space="preserve"> but prior to the time of the</w:t>
      </w:r>
      <w:r w:rsidRPr="00651F21">
        <w:t xml:space="preserve"> </w:t>
      </w:r>
      <w:r w:rsidR="002F0F7E" w:rsidRPr="00651F21">
        <w:t>Decision-Maker</w:t>
      </w:r>
      <w:r w:rsidRPr="00651F21">
        <w:t xml:space="preserve">’s </w:t>
      </w:r>
      <w:r w:rsidR="00CE72E7" w:rsidRPr="00651F21">
        <w:t xml:space="preserve">final </w:t>
      </w:r>
      <w:r w:rsidRPr="00651F21">
        <w:t xml:space="preserve">determination of </w:t>
      </w:r>
      <w:r w:rsidR="00F47F4D" w:rsidRPr="00651F21">
        <w:t>responsibility</w:t>
      </w:r>
      <w:r w:rsidRPr="00651F21">
        <w:t xml:space="preserve">, the parties may </w:t>
      </w:r>
      <w:r w:rsidR="00AC225A" w:rsidRPr="00651F21">
        <w:t>request</w:t>
      </w:r>
      <w:r w:rsidR="008E0423" w:rsidRPr="00651F21">
        <w:t xml:space="preserve"> the </w:t>
      </w:r>
      <w:r w:rsidR="007B0AA1" w:rsidRPr="00651F21">
        <w:t>Coordinator</w:t>
      </w:r>
      <w:r w:rsidR="008E0423" w:rsidRPr="00651F21">
        <w:t xml:space="preserve"> to initiate the </w:t>
      </w:r>
      <w:r w:rsidR="006D05B1" w:rsidRPr="00651F21">
        <w:t>informal resolution</w:t>
      </w:r>
      <w:r w:rsidR="00045C18" w:rsidRPr="00651F21">
        <w:t xml:space="preserve"> by</w:t>
      </w:r>
      <w:r w:rsidR="008E0423" w:rsidRPr="00651F21">
        <w:t xml:space="preserve"> process</w:t>
      </w:r>
      <w:r w:rsidR="006D05B1" w:rsidRPr="00651F21">
        <w:t>.</w:t>
      </w:r>
      <w:r w:rsidR="00A60934" w:rsidRPr="00651F21">
        <w:t xml:space="preserve"> In so doing, the </w:t>
      </w:r>
      <w:r w:rsidR="007B0AA1" w:rsidRPr="00651F21">
        <w:t>Coordinator</w:t>
      </w:r>
      <w:r w:rsidR="008E0423" w:rsidRPr="00651F21">
        <w:t xml:space="preserve"> is </w:t>
      </w:r>
      <w:r w:rsidR="00A60934" w:rsidRPr="00651F21">
        <w:t>required</w:t>
      </w:r>
      <w:r w:rsidR="008E0423" w:rsidRPr="00651F21">
        <w:t xml:space="preserve"> to comply with the following</w:t>
      </w:r>
      <w:r w:rsidR="00A60934" w:rsidRPr="00651F21">
        <w:t>:</w:t>
      </w:r>
    </w:p>
    <w:p w14:paraId="324626B9" w14:textId="77777777" w:rsidR="00A60934" w:rsidRPr="00651F21" w:rsidRDefault="00A60934" w:rsidP="004E39D1"/>
    <w:p w14:paraId="48484D7D" w14:textId="508C06D6" w:rsidR="00A60934" w:rsidRPr="00651F21" w:rsidRDefault="00AD7B62" w:rsidP="004E39D1">
      <w:pPr>
        <w:pStyle w:val="ListParagraph"/>
        <w:numPr>
          <w:ilvl w:val="0"/>
          <w:numId w:val="7"/>
        </w:numPr>
      </w:pPr>
      <w:r w:rsidRPr="00651F21">
        <w:t>Provide</w:t>
      </w:r>
      <w:r w:rsidR="00AC225A" w:rsidRPr="00651F21">
        <w:t xml:space="preserve"> </w:t>
      </w:r>
      <w:r w:rsidRPr="00651F21">
        <w:t xml:space="preserve">the parties </w:t>
      </w:r>
      <w:r w:rsidR="00C20885" w:rsidRPr="00651F21">
        <w:t xml:space="preserve">with written notice informing them of the allegations at issue and </w:t>
      </w:r>
      <w:r w:rsidR="00BA0F24" w:rsidRPr="00651F21">
        <w:t>the requirements of the resolution process</w:t>
      </w:r>
      <w:r w:rsidR="007B5423" w:rsidRPr="00651F21">
        <w:t>. These requirements</w:t>
      </w:r>
      <w:r w:rsidR="00BA0F24" w:rsidRPr="00651F21">
        <w:t xml:space="preserve"> includ</w:t>
      </w:r>
      <w:r w:rsidR="007B5423" w:rsidRPr="00651F21">
        <w:t>e</w:t>
      </w:r>
      <w:r w:rsidR="00BA0F24" w:rsidRPr="00651F21">
        <w:t xml:space="preserve"> the</w:t>
      </w:r>
      <w:r w:rsidR="00280C07" w:rsidRPr="00651F21">
        <w:t xml:space="preserve"> fact that a</w:t>
      </w:r>
      <w:r w:rsidR="00D004AB" w:rsidRPr="00651F21">
        <w:t xml:space="preserve"> written </w:t>
      </w:r>
      <w:r w:rsidR="00280C07" w:rsidRPr="00651F21">
        <w:t xml:space="preserve">agreement </w:t>
      </w:r>
      <w:r w:rsidR="00D004AB" w:rsidRPr="00651F21">
        <w:t xml:space="preserve">signed by the parties that resolves the allegations at issue </w:t>
      </w:r>
      <w:r w:rsidR="00BA0F24" w:rsidRPr="00651F21">
        <w:t xml:space="preserve">will preclude the parties from resuming </w:t>
      </w:r>
      <w:r w:rsidR="00280C07" w:rsidRPr="00651F21">
        <w:t xml:space="preserve">the formal complaint process </w:t>
      </w:r>
      <w:r w:rsidR="009F6188" w:rsidRPr="00651F21">
        <w:t>that arose</w:t>
      </w:r>
      <w:r w:rsidR="00280C07" w:rsidRPr="00651F21">
        <w:t xml:space="preserve"> from the same allegations.</w:t>
      </w:r>
      <w:r w:rsidR="009F6188" w:rsidRPr="00651F21">
        <w:t xml:space="preserve"> </w:t>
      </w:r>
      <w:r w:rsidR="000E237C" w:rsidRPr="00651F21">
        <w:t xml:space="preserve">The parties will also be informed </w:t>
      </w:r>
      <w:r w:rsidR="009F6188" w:rsidRPr="00651F21">
        <w:t>that at any time pr</w:t>
      </w:r>
      <w:r w:rsidR="004402FE" w:rsidRPr="00651F21">
        <w:t xml:space="preserve">ior </w:t>
      </w:r>
      <w:r w:rsidR="009F6188" w:rsidRPr="00651F21">
        <w:t xml:space="preserve">to reaching a resolution, any party has the right to </w:t>
      </w:r>
      <w:r w:rsidR="004402FE" w:rsidRPr="00651F21">
        <w:t>withdraw from the informal resolution process and resume the grievance process with respect to the formal complaint</w:t>
      </w:r>
      <w:r w:rsidR="00207F4B" w:rsidRPr="00651F21">
        <w:t xml:space="preserve">, and will be notified that the records </w:t>
      </w:r>
      <w:r w:rsidR="00643AA3" w:rsidRPr="00651F21">
        <w:t>submitted or discussed during the informal process will be maintained by the District as part of the record</w:t>
      </w:r>
      <w:r w:rsidR="001754DC" w:rsidRPr="00651F21">
        <w:t xml:space="preserve">, and may be used by the </w:t>
      </w:r>
      <w:r w:rsidR="002F0F7E" w:rsidRPr="00651F21">
        <w:t>Decision-Maker</w:t>
      </w:r>
      <w:r w:rsidR="001754DC" w:rsidRPr="00651F21">
        <w:t xml:space="preserve"> to determine responsibility</w:t>
      </w:r>
      <w:r w:rsidR="00643AA3" w:rsidRPr="00651F21">
        <w:t>.</w:t>
      </w:r>
    </w:p>
    <w:p w14:paraId="1C885657" w14:textId="77777777" w:rsidR="007B5423" w:rsidRPr="00651F21" w:rsidRDefault="007B5423" w:rsidP="00DA3CB8">
      <w:pPr>
        <w:pStyle w:val="ListParagraph"/>
        <w:ind w:left="1080"/>
      </w:pPr>
    </w:p>
    <w:p w14:paraId="18D19CCA" w14:textId="77777777" w:rsidR="0093455A" w:rsidRPr="00651F21" w:rsidRDefault="00AD7B62" w:rsidP="004E39D1">
      <w:pPr>
        <w:pStyle w:val="ListParagraph"/>
        <w:numPr>
          <w:ilvl w:val="0"/>
          <w:numId w:val="7"/>
        </w:numPr>
      </w:pPr>
      <w:r w:rsidRPr="00651F21">
        <w:t xml:space="preserve">Require the </w:t>
      </w:r>
      <w:r w:rsidR="0093455A" w:rsidRPr="00651F21">
        <w:t xml:space="preserve">parties </w:t>
      </w:r>
      <w:r w:rsidRPr="00651F21">
        <w:t xml:space="preserve">submit </w:t>
      </w:r>
      <w:r w:rsidR="0093455A" w:rsidRPr="00651F21">
        <w:t>voluntary, written consent to participate in the informal resolution process.</w:t>
      </w:r>
    </w:p>
    <w:p w14:paraId="35651BAD" w14:textId="77777777" w:rsidR="007B5423" w:rsidRPr="00651F21" w:rsidRDefault="007B5423" w:rsidP="00DA3CB8">
      <w:pPr>
        <w:pStyle w:val="ListParagraph"/>
        <w:ind w:left="1080"/>
      </w:pPr>
    </w:p>
    <w:p w14:paraId="3C78A5D5" w14:textId="26EF1696" w:rsidR="0093455A" w:rsidRPr="00651F21" w:rsidRDefault="00AD7B62" w:rsidP="004E39D1">
      <w:pPr>
        <w:pStyle w:val="ListParagraph"/>
        <w:numPr>
          <w:ilvl w:val="0"/>
          <w:numId w:val="7"/>
        </w:numPr>
      </w:pPr>
      <w:r w:rsidRPr="00651F21">
        <w:lastRenderedPageBreak/>
        <w:t>Ensure that t</w:t>
      </w:r>
      <w:r w:rsidR="0093455A" w:rsidRPr="00651F21">
        <w:t xml:space="preserve">he informal resolution process </w:t>
      </w:r>
      <w:r w:rsidR="00526DE7" w:rsidRPr="00651F21">
        <w:t>is</w:t>
      </w:r>
      <w:r w:rsidR="0093455A" w:rsidRPr="00651F21">
        <w:t xml:space="preserve"> </w:t>
      </w:r>
      <w:r w:rsidR="009A0005" w:rsidRPr="00651F21">
        <w:rPr>
          <w:b/>
        </w:rPr>
        <w:t>not</w:t>
      </w:r>
      <w:r w:rsidR="0093455A" w:rsidRPr="00651F21">
        <w:t xml:space="preserve"> </w:t>
      </w:r>
      <w:r w:rsidRPr="00651F21">
        <w:t xml:space="preserve">made </w:t>
      </w:r>
      <w:r w:rsidR="00507459" w:rsidRPr="00651F21">
        <w:t>available to resolve allegations that an employee sexually harassed a student.</w:t>
      </w:r>
    </w:p>
    <w:p w14:paraId="02E38E0C" w14:textId="77777777" w:rsidR="007B5423" w:rsidRPr="00651F21" w:rsidRDefault="007B5423" w:rsidP="00DA3CB8">
      <w:pPr>
        <w:pStyle w:val="ListParagraph"/>
        <w:ind w:left="1080"/>
      </w:pPr>
    </w:p>
    <w:p w14:paraId="7B7EBBE9" w14:textId="77777777" w:rsidR="009F3C6D" w:rsidRPr="00651F21" w:rsidRDefault="009F3C6D" w:rsidP="004E39D1">
      <w:pPr>
        <w:pStyle w:val="ListParagraph"/>
        <w:numPr>
          <w:ilvl w:val="0"/>
          <w:numId w:val="7"/>
        </w:numPr>
      </w:pPr>
      <w:r w:rsidRPr="00651F21">
        <w:t>An informal resolution, signed and agreed to by the parties thereto, is not appealable.</w:t>
      </w:r>
    </w:p>
    <w:p w14:paraId="47FBCA30" w14:textId="77777777" w:rsidR="006D05B1" w:rsidRPr="00651F21" w:rsidRDefault="006D05B1" w:rsidP="004E39D1"/>
    <w:p w14:paraId="218866AF" w14:textId="41244253" w:rsidR="006D05B1" w:rsidRPr="00651F21" w:rsidRDefault="006D05B1" w:rsidP="004E39D1">
      <w:pPr>
        <w:ind w:left="360"/>
      </w:pPr>
      <w:r w:rsidRPr="00651F21">
        <w:rPr>
          <w:i/>
        </w:rPr>
        <w:t>Dismissal of a Formal Complaint</w:t>
      </w:r>
      <w:r w:rsidR="009D1004" w:rsidRPr="00651F21">
        <w:t>:</w:t>
      </w:r>
      <w:r w:rsidR="00195722" w:rsidRPr="00651F21">
        <w:t xml:space="preserve"> </w:t>
      </w:r>
      <w:r w:rsidR="009A0005" w:rsidRPr="00651F21">
        <w:t xml:space="preserve">A written formal complaint </w:t>
      </w:r>
      <w:r w:rsidR="00826F3C" w:rsidRPr="00651F21">
        <w:t xml:space="preserve">may </w:t>
      </w:r>
      <w:r w:rsidR="009A0005" w:rsidRPr="00651F21">
        <w:t xml:space="preserve">be dismissed </w:t>
      </w:r>
      <w:r w:rsidR="003932CC" w:rsidRPr="00651F21">
        <w:t xml:space="preserve">by the </w:t>
      </w:r>
      <w:r w:rsidR="007B0AA1" w:rsidRPr="00651F21">
        <w:t>Coordinator</w:t>
      </w:r>
      <w:r w:rsidR="003932CC" w:rsidRPr="00651F21">
        <w:t xml:space="preserve"> </w:t>
      </w:r>
      <w:r w:rsidR="000827E5" w:rsidRPr="00651F21">
        <w:t>under any of the following circumstances</w:t>
      </w:r>
      <w:r w:rsidR="003932CC" w:rsidRPr="00651F21">
        <w:t>, and prior to a finding of responsibility</w:t>
      </w:r>
      <w:r w:rsidR="000827E5" w:rsidRPr="00651F21">
        <w:t>:</w:t>
      </w:r>
    </w:p>
    <w:p w14:paraId="08D819D9" w14:textId="77777777" w:rsidR="000827E5" w:rsidRPr="00651F21" w:rsidRDefault="000827E5" w:rsidP="004E39D1"/>
    <w:p w14:paraId="0738DAB3" w14:textId="7AC012E9" w:rsidR="009569ED" w:rsidRPr="00651F21" w:rsidRDefault="000827E5" w:rsidP="004E39D1">
      <w:pPr>
        <w:pStyle w:val="ListParagraph"/>
        <w:numPr>
          <w:ilvl w:val="0"/>
          <w:numId w:val="8"/>
        </w:numPr>
      </w:pPr>
      <w:r w:rsidRPr="00651F21">
        <w:t>After investigating the allegations of the written formal complaint</w:t>
      </w:r>
      <w:r w:rsidR="00680CD5" w:rsidRPr="00651F21">
        <w:t xml:space="preserve">, </w:t>
      </w:r>
      <w:r w:rsidR="0028512D" w:rsidRPr="00651F21">
        <w:t xml:space="preserve">dismissal is </w:t>
      </w:r>
      <w:r w:rsidR="00826F3C" w:rsidRPr="00651F21">
        <w:t>required</w:t>
      </w:r>
      <w:r w:rsidR="009569ED" w:rsidRPr="00651F21">
        <w:t xml:space="preserve"> if</w:t>
      </w:r>
      <w:r w:rsidR="00753E97" w:rsidRPr="00651F21">
        <w:t xml:space="preserve">: </w:t>
      </w:r>
    </w:p>
    <w:p w14:paraId="23F47C02" w14:textId="77777777" w:rsidR="009569ED" w:rsidRPr="00651F21" w:rsidRDefault="009569ED" w:rsidP="00DA3CB8">
      <w:pPr>
        <w:pStyle w:val="ListParagraph"/>
        <w:ind w:left="1080"/>
      </w:pPr>
    </w:p>
    <w:p w14:paraId="59E67FC2" w14:textId="08D17D96" w:rsidR="009569ED" w:rsidRPr="00651F21" w:rsidRDefault="009569ED" w:rsidP="00DA3CB8">
      <w:pPr>
        <w:pStyle w:val="ListParagraph"/>
        <w:numPr>
          <w:ilvl w:val="0"/>
          <w:numId w:val="36"/>
        </w:numPr>
        <w:ind w:hanging="360"/>
      </w:pPr>
      <w:r w:rsidRPr="00651F21">
        <w:t>T</w:t>
      </w:r>
      <w:r w:rsidR="00680CD5" w:rsidRPr="00651F21">
        <w:t xml:space="preserve">he </w:t>
      </w:r>
      <w:r w:rsidR="007B0AA1" w:rsidRPr="00651F21">
        <w:t>Coordinator</w:t>
      </w:r>
      <w:r w:rsidR="00680CD5" w:rsidRPr="00651F21">
        <w:t xml:space="preserve"> or designee determines that the conduct alleged in the complaint, even if proven, would not constitute sexual harassment as defined </w:t>
      </w:r>
      <w:r w:rsidR="008514A1" w:rsidRPr="00651F21">
        <w:t>herein; or</w:t>
      </w:r>
    </w:p>
    <w:p w14:paraId="3F21E257" w14:textId="2FC5A699" w:rsidR="009569ED" w:rsidRPr="00651F21" w:rsidRDefault="009569ED" w:rsidP="00DA3CB8">
      <w:pPr>
        <w:pStyle w:val="ListParagraph"/>
        <w:numPr>
          <w:ilvl w:val="0"/>
          <w:numId w:val="36"/>
        </w:numPr>
        <w:ind w:hanging="360"/>
      </w:pPr>
      <w:r w:rsidRPr="00651F21">
        <w:t>T</w:t>
      </w:r>
      <w:r w:rsidR="008514A1" w:rsidRPr="00651F21">
        <w:t xml:space="preserve">he alleged conduct did not occur in a District education program or activity; or </w:t>
      </w:r>
    </w:p>
    <w:p w14:paraId="2D69FA41" w14:textId="25D5929D" w:rsidR="009569ED" w:rsidRPr="00651F21" w:rsidRDefault="009569ED" w:rsidP="00DA3CB8">
      <w:pPr>
        <w:pStyle w:val="ListParagraph"/>
        <w:numPr>
          <w:ilvl w:val="0"/>
          <w:numId w:val="36"/>
        </w:numPr>
        <w:ind w:hanging="360"/>
      </w:pPr>
      <w:r w:rsidRPr="00651F21">
        <w:t>T</w:t>
      </w:r>
      <w:r w:rsidR="00753E97" w:rsidRPr="00651F21">
        <w:t>he alleged conduct did not occur against a person in the United States.</w:t>
      </w:r>
    </w:p>
    <w:p w14:paraId="37BAC5E4" w14:textId="77777777" w:rsidR="009569ED" w:rsidRPr="00651F21" w:rsidRDefault="009569ED" w:rsidP="00DA3CB8">
      <w:pPr>
        <w:pStyle w:val="ListParagraph"/>
      </w:pPr>
    </w:p>
    <w:p w14:paraId="65645E3D" w14:textId="6A2E3C0E" w:rsidR="000827E5" w:rsidRPr="00651F21" w:rsidRDefault="003B3A2A" w:rsidP="00DA3CB8">
      <w:pPr>
        <w:ind w:left="1080"/>
      </w:pPr>
      <w:r w:rsidRPr="00651F21">
        <w:t>Dismissal of the Title IX formal complaint, however, does not preclude action under another provision of the District’s Code of Conduct or other District Policy.</w:t>
      </w:r>
    </w:p>
    <w:p w14:paraId="26D1667C" w14:textId="77777777" w:rsidR="009569ED" w:rsidRPr="00651F21" w:rsidRDefault="009569ED" w:rsidP="00DA3CB8">
      <w:pPr>
        <w:pStyle w:val="ListParagraph"/>
        <w:ind w:left="1080"/>
      </w:pPr>
    </w:p>
    <w:p w14:paraId="56804424" w14:textId="0D66505A" w:rsidR="00526DE7" w:rsidRPr="00651F21" w:rsidRDefault="009569ED">
      <w:pPr>
        <w:pStyle w:val="ListParagraph"/>
        <w:numPr>
          <w:ilvl w:val="0"/>
          <w:numId w:val="8"/>
        </w:numPr>
      </w:pPr>
      <w:r w:rsidRPr="00651F21">
        <w:t>If the</w:t>
      </w:r>
      <w:r w:rsidR="00DD0282" w:rsidRPr="00651F21">
        <w:t xml:space="preserve"> Complainant notifies the </w:t>
      </w:r>
      <w:r w:rsidR="007B0AA1" w:rsidRPr="00651F21">
        <w:t>Coordinator</w:t>
      </w:r>
      <w:r w:rsidR="00DD0282" w:rsidRPr="00651F21">
        <w:t xml:space="preserve"> in writing that he or she </w:t>
      </w:r>
      <w:r w:rsidR="009C73D8" w:rsidRPr="00651F21">
        <w:t>would like to withdraw the formal complaint or any allegations contained therein.</w:t>
      </w:r>
    </w:p>
    <w:p w14:paraId="11C30E32" w14:textId="292552D4" w:rsidR="009C73D8" w:rsidRPr="00651F21" w:rsidRDefault="009569ED">
      <w:pPr>
        <w:pStyle w:val="ListParagraph"/>
        <w:numPr>
          <w:ilvl w:val="0"/>
          <w:numId w:val="8"/>
        </w:numPr>
      </w:pPr>
      <w:r w:rsidRPr="00651F21">
        <w:t>If the</w:t>
      </w:r>
      <w:r w:rsidR="009C73D8" w:rsidRPr="00651F21">
        <w:t xml:space="preserve"> respondent is no longer enrolled or employed by the District.</w:t>
      </w:r>
    </w:p>
    <w:p w14:paraId="030443F9" w14:textId="17E76975" w:rsidR="009C73D8" w:rsidRPr="00651F21" w:rsidRDefault="009569ED">
      <w:pPr>
        <w:pStyle w:val="ListParagraph"/>
        <w:numPr>
          <w:ilvl w:val="0"/>
          <w:numId w:val="8"/>
        </w:numPr>
      </w:pPr>
      <w:r w:rsidRPr="00651F21">
        <w:t>If</w:t>
      </w:r>
      <w:r w:rsidR="00916326" w:rsidRPr="00651F21">
        <w:t xml:space="preserve"> specific circumstances exist which prevent the investigator from gathering evidence sufficient to reach a determination regarding the merits of the formal complaint</w:t>
      </w:r>
      <w:r w:rsidR="00826F3C" w:rsidRPr="00651F21">
        <w:t xml:space="preserve"> or allegations therein.</w:t>
      </w:r>
    </w:p>
    <w:p w14:paraId="55B05696" w14:textId="77777777" w:rsidR="0080194B" w:rsidRPr="00651F21" w:rsidRDefault="0080194B" w:rsidP="004E39D1">
      <w:pPr>
        <w:pStyle w:val="ListParagraph"/>
        <w:ind w:left="1080"/>
      </w:pPr>
    </w:p>
    <w:p w14:paraId="68F69BFF" w14:textId="6280E17F" w:rsidR="00826F3C" w:rsidRPr="00651F21" w:rsidRDefault="00826F3C" w:rsidP="004E39D1">
      <w:pPr>
        <w:ind w:left="360"/>
      </w:pPr>
      <w:r w:rsidRPr="00651F21">
        <w:t xml:space="preserve">Upon </w:t>
      </w:r>
      <w:r w:rsidR="00917F83" w:rsidRPr="00651F21">
        <w:t xml:space="preserve">dismissing a formal complaint, the </w:t>
      </w:r>
      <w:r w:rsidR="007B0AA1" w:rsidRPr="00651F21">
        <w:t>Coordinator</w:t>
      </w:r>
      <w:r w:rsidR="00917F83" w:rsidRPr="00651F21">
        <w:t xml:space="preserve"> shall simultaneously inform the parties in writing that the complaint ha</w:t>
      </w:r>
      <w:r w:rsidR="00C22053" w:rsidRPr="00651F21">
        <w:t>s</w:t>
      </w:r>
      <w:r w:rsidR="00917F83" w:rsidRPr="00651F21">
        <w:t xml:space="preserve"> been dismissed, and shall </w:t>
      </w:r>
      <w:r w:rsidR="0080194B" w:rsidRPr="00651F21">
        <w:t>identify the reason(s) for the dismissal.</w:t>
      </w:r>
      <w:r w:rsidR="009F3C6D" w:rsidRPr="00651F21">
        <w:t xml:space="preserve"> This decision may be appealed</w:t>
      </w:r>
      <w:r w:rsidR="00CF15C3" w:rsidRPr="00651F21">
        <w:t xml:space="preserve"> in accordance </w:t>
      </w:r>
      <w:r w:rsidR="00C22053" w:rsidRPr="00651F21">
        <w:t xml:space="preserve">the </w:t>
      </w:r>
      <w:r w:rsidR="00CF15C3" w:rsidRPr="00651F21">
        <w:t>Appeals</w:t>
      </w:r>
      <w:r w:rsidR="00C22053" w:rsidRPr="00651F21">
        <w:t xml:space="preserve"> portion of this p</w:t>
      </w:r>
      <w:r w:rsidR="00046FC0" w:rsidRPr="00651F21">
        <w:t>rocedure</w:t>
      </w:r>
      <w:r w:rsidR="00CF15C3" w:rsidRPr="00651F21">
        <w:t>, below</w:t>
      </w:r>
      <w:r w:rsidR="009F3C6D" w:rsidRPr="00651F21">
        <w:t>.</w:t>
      </w:r>
    </w:p>
    <w:p w14:paraId="57CB7EDF" w14:textId="77777777" w:rsidR="00795993" w:rsidRPr="00651F21" w:rsidRDefault="00795993" w:rsidP="004E39D1"/>
    <w:p w14:paraId="34CF06CE" w14:textId="0AC2D93A" w:rsidR="00E37642" w:rsidRPr="00651F21" w:rsidRDefault="002F0F7E" w:rsidP="004E39D1">
      <w:pPr>
        <w:pStyle w:val="ListParagraph"/>
        <w:numPr>
          <w:ilvl w:val="0"/>
          <w:numId w:val="1"/>
        </w:numPr>
        <w:ind w:left="360"/>
      </w:pPr>
      <w:r w:rsidRPr="00651F21">
        <w:rPr>
          <w:b/>
        </w:rPr>
        <w:t>Decision-Maker</w:t>
      </w:r>
      <w:r w:rsidR="00F47F4D" w:rsidRPr="00651F21">
        <w:rPr>
          <w:b/>
        </w:rPr>
        <w:t>’s</w:t>
      </w:r>
      <w:r w:rsidR="003C35E7" w:rsidRPr="00651F21">
        <w:rPr>
          <w:b/>
        </w:rPr>
        <w:t xml:space="preserve"> Participation</w:t>
      </w:r>
    </w:p>
    <w:p w14:paraId="0544E5DB" w14:textId="77777777" w:rsidR="00E37642" w:rsidRPr="00651F21" w:rsidRDefault="00E37642" w:rsidP="004E39D1">
      <w:pPr>
        <w:pStyle w:val="ListParagraph"/>
      </w:pPr>
    </w:p>
    <w:p w14:paraId="3F32ADF1" w14:textId="73C5F223" w:rsidR="00634529" w:rsidRPr="00651F21" w:rsidRDefault="00EF5640">
      <w:pPr>
        <w:ind w:left="360" w:right="40"/>
      </w:pPr>
      <w:r w:rsidRPr="00651F21">
        <w:t>If the matter is not dismissed for one of the reasons set forth above and is not resolved by the parties through the informal resolution process then</w:t>
      </w:r>
      <w:r w:rsidR="00482BDF" w:rsidRPr="00651F21">
        <w:t>,</w:t>
      </w:r>
      <w:r w:rsidRPr="00651F21">
        <w:t xml:space="preserve"> </w:t>
      </w:r>
      <w:r w:rsidR="00482BDF" w:rsidRPr="00651F21">
        <w:t>(</w:t>
      </w:r>
      <w:r w:rsidRPr="00651F21">
        <w:t xml:space="preserve">following </w:t>
      </w:r>
      <w:r w:rsidR="00BB2473" w:rsidRPr="00651F21">
        <w:t>completion of the investigation, including issuance of the investigator’s final investigation report,</w:t>
      </w:r>
      <w:r w:rsidR="00482BDF" w:rsidRPr="00651F21">
        <w:t>)</w:t>
      </w:r>
      <w:r w:rsidR="00BB2473" w:rsidRPr="00651F21">
        <w:t xml:space="preserve"> the matter shall be submitted to the </w:t>
      </w:r>
      <w:r w:rsidR="002F0F7E" w:rsidRPr="00651F21">
        <w:t>Decision-Maker</w:t>
      </w:r>
      <w:r w:rsidR="00BB2473" w:rsidRPr="00651F21">
        <w:t xml:space="preserve"> for </w:t>
      </w:r>
      <w:r w:rsidR="00E37642" w:rsidRPr="00651F21">
        <w:t xml:space="preserve">review and issuance of a determination </w:t>
      </w:r>
      <w:r w:rsidR="00D705DA" w:rsidRPr="00651F21">
        <w:t>of responsibility.</w:t>
      </w:r>
      <w:r w:rsidR="00634529" w:rsidRPr="00651F21">
        <w:t xml:space="preserve"> </w:t>
      </w:r>
      <w:r w:rsidR="00634529" w:rsidRPr="00651F21">
        <w:rPr>
          <w:rFonts w:cs="Times New Roman"/>
          <w:color w:val="211D1E"/>
          <w:szCs w:val="24"/>
        </w:rPr>
        <w:t xml:space="preserve">The </w:t>
      </w:r>
      <w:r w:rsidR="002F0F7E" w:rsidRPr="00651F21">
        <w:rPr>
          <w:rFonts w:cs="Times New Roman"/>
          <w:color w:val="211D1E"/>
          <w:szCs w:val="24"/>
        </w:rPr>
        <w:t>Decision-Maker</w:t>
      </w:r>
      <w:r w:rsidR="00634529" w:rsidRPr="00651F21">
        <w:rPr>
          <w:rFonts w:cs="Times New Roman"/>
          <w:color w:val="211D1E"/>
          <w:szCs w:val="24"/>
        </w:rPr>
        <w:t xml:space="preserve"> cannot make a determination regarding responsibility</w:t>
      </w:r>
      <w:r w:rsidR="00482BDF" w:rsidRPr="00651F21">
        <w:rPr>
          <w:rFonts w:cs="Times New Roman"/>
          <w:color w:val="211D1E"/>
          <w:szCs w:val="24"/>
        </w:rPr>
        <w:t xml:space="preserve"> until</w:t>
      </w:r>
      <w:r w:rsidR="00634529" w:rsidRPr="00651F21">
        <w:rPr>
          <w:rFonts w:cs="Times New Roman"/>
          <w:color w:val="211D1E"/>
          <w:szCs w:val="24"/>
        </w:rPr>
        <w:t xml:space="preserve"> ten school days </w:t>
      </w:r>
      <w:r w:rsidR="00482BDF" w:rsidRPr="00651F21">
        <w:rPr>
          <w:rFonts w:cs="Times New Roman"/>
          <w:color w:val="211D1E"/>
          <w:szCs w:val="24"/>
        </w:rPr>
        <w:t>after</w:t>
      </w:r>
      <w:r w:rsidR="00634529" w:rsidRPr="00651F21">
        <w:rPr>
          <w:rFonts w:cs="Times New Roman"/>
          <w:color w:val="211D1E"/>
          <w:szCs w:val="24"/>
        </w:rPr>
        <w:t xml:space="preserve"> the date the final investigation report is transmitted to the parties and the </w:t>
      </w:r>
      <w:r w:rsidR="002F0F7E" w:rsidRPr="00651F21">
        <w:rPr>
          <w:rFonts w:cs="Times New Roman"/>
          <w:color w:val="211D1E"/>
          <w:szCs w:val="24"/>
        </w:rPr>
        <w:t>Decision-Maker</w:t>
      </w:r>
      <w:r w:rsidR="00482BDF" w:rsidRPr="00651F21">
        <w:rPr>
          <w:rFonts w:cs="Times New Roman"/>
          <w:color w:val="211D1E"/>
          <w:szCs w:val="24"/>
        </w:rPr>
        <w:t xml:space="preserve">, </w:t>
      </w:r>
      <w:r w:rsidR="00634529" w:rsidRPr="00651F21">
        <w:rPr>
          <w:rFonts w:cs="Times New Roman"/>
          <w:color w:val="211D1E"/>
          <w:szCs w:val="24"/>
        </w:rPr>
        <w:t xml:space="preserve">unless all parties and the </w:t>
      </w:r>
      <w:r w:rsidR="002F0F7E" w:rsidRPr="00651F21">
        <w:rPr>
          <w:rFonts w:cs="Times New Roman"/>
          <w:color w:val="211D1E"/>
          <w:szCs w:val="24"/>
        </w:rPr>
        <w:t>Decision-Maker</w:t>
      </w:r>
      <w:r w:rsidR="00634529" w:rsidRPr="00651F21">
        <w:rPr>
          <w:rFonts w:cs="Times New Roman"/>
          <w:color w:val="211D1E"/>
          <w:szCs w:val="24"/>
        </w:rPr>
        <w:t xml:space="preserve"> agree to an expedited timeline.</w:t>
      </w:r>
    </w:p>
    <w:p w14:paraId="1647D6E9" w14:textId="45295E96" w:rsidR="00634529" w:rsidRPr="00651F21" w:rsidRDefault="00634529" w:rsidP="004E39D1">
      <w:pPr>
        <w:ind w:left="360" w:right="40"/>
        <w:rPr>
          <w:rFonts w:cs="Times New Roman"/>
          <w:color w:val="211D1E"/>
          <w:szCs w:val="24"/>
        </w:rPr>
      </w:pPr>
    </w:p>
    <w:p w14:paraId="5D0C72BF" w14:textId="161E7292" w:rsidR="00FE421B" w:rsidRPr="00651F21" w:rsidRDefault="00FE421B" w:rsidP="004E39D1">
      <w:pPr>
        <w:ind w:left="360"/>
        <w:rPr>
          <w:rFonts w:cs="Times New Roman"/>
          <w:color w:val="211D1E"/>
          <w:szCs w:val="24"/>
        </w:rPr>
      </w:pPr>
      <w:r w:rsidRPr="00651F21">
        <w:rPr>
          <w:rFonts w:cs="Times New Roman"/>
          <w:color w:val="211D1E"/>
          <w:szCs w:val="24"/>
        </w:rPr>
        <w:lastRenderedPageBreak/>
        <w:t xml:space="preserve">The </w:t>
      </w:r>
      <w:r w:rsidR="007B0AA1" w:rsidRPr="00651F21">
        <w:rPr>
          <w:rFonts w:cs="Times New Roman"/>
          <w:color w:val="211D1E"/>
          <w:szCs w:val="24"/>
        </w:rPr>
        <w:t>Coordinator</w:t>
      </w:r>
      <w:r w:rsidR="00A04A14" w:rsidRPr="00651F21">
        <w:rPr>
          <w:rFonts w:cs="Times New Roman"/>
          <w:color w:val="211D1E"/>
          <w:szCs w:val="24"/>
        </w:rPr>
        <w:t xml:space="preserve"> </w:t>
      </w:r>
      <w:r w:rsidRPr="00651F21">
        <w:rPr>
          <w:rFonts w:cs="Times New Roman"/>
          <w:color w:val="211D1E"/>
          <w:szCs w:val="24"/>
        </w:rPr>
        <w:t xml:space="preserve">shall designate a single </w:t>
      </w:r>
      <w:r w:rsidR="002F0F7E" w:rsidRPr="00651F21">
        <w:rPr>
          <w:rFonts w:cs="Times New Roman"/>
          <w:color w:val="211D1E"/>
          <w:szCs w:val="24"/>
        </w:rPr>
        <w:t>Decision-Maker</w:t>
      </w:r>
      <w:r w:rsidRPr="00651F21">
        <w:rPr>
          <w:rFonts w:cs="Times New Roman"/>
          <w:color w:val="211D1E"/>
          <w:szCs w:val="24"/>
        </w:rPr>
        <w:t xml:space="preserve"> and inform the parties and </w:t>
      </w:r>
      <w:r w:rsidR="00A04A14" w:rsidRPr="00651F21">
        <w:rPr>
          <w:rFonts w:cs="Times New Roman"/>
          <w:color w:val="211D1E"/>
          <w:szCs w:val="24"/>
        </w:rPr>
        <w:t xml:space="preserve">their </w:t>
      </w:r>
      <w:r w:rsidRPr="00651F21">
        <w:rPr>
          <w:rFonts w:cs="Times New Roman"/>
          <w:color w:val="211D1E"/>
          <w:szCs w:val="24"/>
        </w:rPr>
        <w:t>advisors.</w:t>
      </w:r>
    </w:p>
    <w:p w14:paraId="419AFBE1" w14:textId="77777777" w:rsidR="00FE421B" w:rsidRPr="00651F21" w:rsidRDefault="00FE421B" w:rsidP="004E39D1">
      <w:pPr>
        <w:ind w:left="360"/>
        <w:rPr>
          <w:rFonts w:cs="Times New Roman"/>
          <w:color w:val="211D1E"/>
          <w:szCs w:val="24"/>
        </w:rPr>
      </w:pPr>
    </w:p>
    <w:p w14:paraId="71BDAF31" w14:textId="1B24A0DF" w:rsidR="00FE421B" w:rsidRPr="00651F21" w:rsidRDefault="00A04A14" w:rsidP="004E39D1">
      <w:pPr>
        <w:shd w:val="clear" w:color="auto" w:fill="FFFFFF"/>
        <w:ind w:left="360"/>
        <w:rPr>
          <w:rFonts w:cs="Times New Roman"/>
          <w:color w:val="211D1E"/>
          <w:szCs w:val="24"/>
        </w:rPr>
      </w:pPr>
      <w:r w:rsidRPr="00651F21">
        <w:rPr>
          <w:rFonts w:cs="Times New Roman"/>
          <w:color w:val="211D1E"/>
          <w:szCs w:val="24"/>
        </w:rPr>
        <w:t xml:space="preserve">The </w:t>
      </w:r>
      <w:r w:rsidR="002F0F7E" w:rsidRPr="00651F21">
        <w:rPr>
          <w:rFonts w:cs="Times New Roman"/>
          <w:color w:val="211D1E"/>
          <w:szCs w:val="24"/>
        </w:rPr>
        <w:t>Decision-Maker</w:t>
      </w:r>
      <w:r w:rsidR="00FE421B" w:rsidRPr="00651F21">
        <w:rPr>
          <w:rFonts w:cs="Times New Roman"/>
          <w:color w:val="211D1E"/>
          <w:szCs w:val="24"/>
        </w:rPr>
        <w:t xml:space="preserve"> </w:t>
      </w:r>
      <w:r w:rsidR="00482BDF" w:rsidRPr="00651F21">
        <w:rPr>
          <w:rFonts w:cs="Times New Roman"/>
          <w:color w:val="211D1E"/>
          <w:szCs w:val="24"/>
        </w:rPr>
        <w:t>may not have had</w:t>
      </w:r>
      <w:r w:rsidRPr="00651F21">
        <w:rPr>
          <w:rFonts w:cs="Times New Roman"/>
          <w:color w:val="211D1E"/>
          <w:szCs w:val="24"/>
        </w:rPr>
        <w:t xml:space="preserve"> </w:t>
      </w:r>
      <w:r w:rsidR="00FE421B" w:rsidRPr="00651F21">
        <w:rPr>
          <w:rFonts w:cs="Times New Roman"/>
          <w:color w:val="211D1E"/>
          <w:szCs w:val="24"/>
        </w:rPr>
        <w:t xml:space="preserve">any previous involvement with the investigation. Those who have served as investigators in </w:t>
      </w:r>
      <w:r w:rsidR="00E2785A" w:rsidRPr="00651F21">
        <w:rPr>
          <w:rFonts w:cs="Times New Roman"/>
          <w:color w:val="211D1E"/>
          <w:szCs w:val="24"/>
        </w:rPr>
        <w:t xml:space="preserve">the </w:t>
      </w:r>
      <w:r w:rsidR="00FE421B" w:rsidRPr="00651F21">
        <w:rPr>
          <w:rFonts w:cs="Times New Roman"/>
          <w:color w:val="211D1E"/>
          <w:szCs w:val="24"/>
        </w:rPr>
        <w:t xml:space="preserve">investigation </w:t>
      </w:r>
      <w:r w:rsidR="00E2785A" w:rsidRPr="00651F21">
        <w:rPr>
          <w:rFonts w:cs="Times New Roman"/>
          <w:color w:val="211D1E"/>
          <w:szCs w:val="24"/>
        </w:rPr>
        <w:t xml:space="preserve">cannot </w:t>
      </w:r>
      <w:r w:rsidR="00FE421B" w:rsidRPr="00651F21">
        <w:rPr>
          <w:rFonts w:cs="Times New Roman"/>
          <w:color w:val="211D1E"/>
          <w:szCs w:val="24"/>
        </w:rPr>
        <w:t xml:space="preserve">serve as </w:t>
      </w:r>
      <w:r w:rsidR="002F0F7E" w:rsidRPr="00651F21">
        <w:rPr>
          <w:rFonts w:cs="Times New Roman"/>
          <w:color w:val="211D1E"/>
          <w:szCs w:val="24"/>
        </w:rPr>
        <w:t>Decision-Maker</w:t>
      </w:r>
      <w:r w:rsidR="00FE421B" w:rsidRPr="00651F21">
        <w:rPr>
          <w:rFonts w:cs="Times New Roman"/>
          <w:color w:val="211D1E"/>
          <w:szCs w:val="24"/>
        </w:rPr>
        <w:t xml:space="preserve">s. Those who are serving as advisors for any party </w:t>
      </w:r>
      <w:r w:rsidR="00E2785A" w:rsidRPr="00651F21">
        <w:rPr>
          <w:rFonts w:cs="Times New Roman"/>
          <w:color w:val="211D1E"/>
          <w:szCs w:val="24"/>
        </w:rPr>
        <w:t xml:space="preserve">cannot </w:t>
      </w:r>
      <w:r w:rsidR="00FE421B" w:rsidRPr="00651F21">
        <w:rPr>
          <w:rFonts w:cs="Times New Roman"/>
          <w:color w:val="211D1E"/>
          <w:szCs w:val="24"/>
        </w:rPr>
        <w:t xml:space="preserve">serve as </w:t>
      </w:r>
      <w:r w:rsidR="002F0F7E" w:rsidRPr="00651F21">
        <w:rPr>
          <w:rFonts w:cs="Times New Roman"/>
          <w:color w:val="211D1E"/>
          <w:szCs w:val="24"/>
        </w:rPr>
        <w:t>Decision-Maker</w:t>
      </w:r>
      <w:r w:rsidR="00FE421B" w:rsidRPr="00651F21">
        <w:rPr>
          <w:rFonts w:cs="Times New Roman"/>
          <w:color w:val="211D1E"/>
          <w:szCs w:val="24"/>
        </w:rPr>
        <w:t xml:space="preserve">s in that matter. The </w:t>
      </w:r>
      <w:r w:rsidR="007B0AA1" w:rsidRPr="00651F21">
        <w:rPr>
          <w:rFonts w:cs="Times New Roman"/>
          <w:color w:val="211D1E"/>
          <w:szCs w:val="24"/>
        </w:rPr>
        <w:t>Coordinator</w:t>
      </w:r>
      <w:r w:rsidR="00FE421B" w:rsidRPr="00651F21">
        <w:rPr>
          <w:rFonts w:cs="Times New Roman"/>
          <w:color w:val="211D1E"/>
          <w:szCs w:val="24"/>
        </w:rPr>
        <w:t xml:space="preserve"> </w:t>
      </w:r>
      <w:r w:rsidR="00E2785A" w:rsidRPr="00651F21">
        <w:rPr>
          <w:rFonts w:cs="Times New Roman"/>
          <w:color w:val="211D1E"/>
          <w:szCs w:val="24"/>
        </w:rPr>
        <w:t xml:space="preserve">is also prohibited from serving as </w:t>
      </w:r>
      <w:r w:rsidR="00FE421B" w:rsidRPr="00651F21">
        <w:rPr>
          <w:rFonts w:cs="Times New Roman"/>
          <w:color w:val="211D1E"/>
          <w:szCs w:val="24"/>
        </w:rPr>
        <w:t xml:space="preserve">a </w:t>
      </w:r>
      <w:r w:rsidR="002F0F7E" w:rsidRPr="00651F21">
        <w:rPr>
          <w:rFonts w:cs="Times New Roman"/>
          <w:color w:val="211D1E"/>
          <w:szCs w:val="24"/>
        </w:rPr>
        <w:t>Decision-Maker</w:t>
      </w:r>
      <w:r w:rsidR="00FE421B" w:rsidRPr="00651F21">
        <w:rPr>
          <w:rFonts w:cs="Times New Roman"/>
          <w:color w:val="211D1E"/>
          <w:szCs w:val="24"/>
        </w:rPr>
        <w:t xml:space="preserve"> in the matter.</w:t>
      </w:r>
    </w:p>
    <w:p w14:paraId="14F6DD72" w14:textId="77777777" w:rsidR="00FE421B" w:rsidRPr="00651F21" w:rsidRDefault="00FE421B" w:rsidP="004E39D1">
      <w:pPr>
        <w:shd w:val="clear" w:color="auto" w:fill="FFFFFF"/>
        <w:ind w:left="360"/>
        <w:rPr>
          <w:rFonts w:cs="Times New Roman"/>
          <w:color w:val="211D1E"/>
          <w:szCs w:val="24"/>
        </w:rPr>
      </w:pPr>
    </w:p>
    <w:p w14:paraId="5D9A0E97" w14:textId="6E2E7B93" w:rsidR="00FE421B" w:rsidRPr="00651F21" w:rsidRDefault="00E2785A" w:rsidP="004E39D1">
      <w:pPr>
        <w:ind w:left="360"/>
        <w:rPr>
          <w:rFonts w:cs="Times New Roman"/>
          <w:szCs w:val="24"/>
        </w:rPr>
      </w:pPr>
      <w:r w:rsidRPr="00651F21">
        <w:rPr>
          <w:rFonts w:cs="Times New Roman"/>
          <w:szCs w:val="24"/>
        </w:rPr>
        <w:t xml:space="preserve">All objections to any </w:t>
      </w:r>
      <w:r w:rsidR="002F0F7E" w:rsidRPr="00651F21">
        <w:rPr>
          <w:rFonts w:cs="Times New Roman"/>
          <w:szCs w:val="24"/>
        </w:rPr>
        <w:t>Decision-Maker</w:t>
      </w:r>
      <w:r w:rsidR="00FE421B" w:rsidRPr="00651F21">
        <w:rPr>
          <w:rFonts w:cs="Times New Roman"/>
          <w:szCs w:val="24"/>
        </w:rPr>
        <w:t xml:space="preserve"> must be raised in writing</w:t>
      </w:r>
      <w:r w:rsidR="00482BDF" w:rsidRPr="00651F21">
        <w:rPr>
          <w:rFonts w:cs="Times New Roman"/>
          <w:szCs w:val="24"/>
        </w:rPr>
        <w:t>. Any written objection must</w:t>
      </w:r>
      <w:r w:rsidR="00FE421B" w:rsidRPr="00651F21">
        <w:rPr>
          <w:rFonts w:cs="Times New Roman"/>
          <w:szCs w:val="24"/>
        </w:rPr>
        <w:t xml:space="preserve"> detail the rationale for the objection and must be submitted to the </w:t>
      </w:r>
      <w:r w:rsidR="007B0AA1" w:rsidRPr="00651F21">
        <w:rPr>
          <w:rFonts w:cs="Times New Roman"/>
          <w:szCs w:val="24"/>
        </w:rPr>
        <w:t>Coordinator</w:t>
      </w:r>
      <w:r w:rsidR="00FE421B" w:rsidRPr="00651F21">
        <w:rPr>
          <w:rFonts w:cs="Times New Roman"/>
          <w:szCs w:val="24"/>
        </w:rPr>
        <w:t xml:space="preserve"> no later than two</w:t>
      </w:r>
      <w:r w:rsidR="00280E0F" w:rsidRPr="00651F21">
        <w:rPr>
          <w:rFonts w:cs="Times New Roman"/>
          <w:szCs w:val="24"/>
        </w:rPr>
        <w:t xml:space="preserve"> (2)</w:t>
      </w:r>
      <w:r w:rsidR="00FE421B" w:rsidRPr="00651F21">
        <w:rPr>
          <w:rFonts w:cs="Times New Roman"/>
          <w:szCs w:val="24"/>
        </w:rPr>
        <w:t xml:space="preserve"> school</w:t>
      </w:r>
      <w:r w:rsidR="00FE421B" w:rsidRPr="00651F21">
        <w:rPr>
          <w:rFonts w:cs="Times New Roman"/>
          <w:b/>
          <w:szCs w:val="24"/>
        </w:rPr>
        <w:t xml:space="preserve"> </w:t>
      </w:r>
      <w:r w:rsidR="00FE421B" w:rsidRPr="00651F21">
        <w:rPr>
          <w:rFonts w:cs="Times New Roman"/>
          <w:szCs w:val="24"/>
        </w:rPr>
        <w:t>days after being notified of the</w:t>
      </w:r>
      <w:r w:rsidR="00DC1ABC" w:rsidRPr="00651F21">
        <w:rPr>
          <w:rFonts w:cs="Times New Roman"/>
          <w:szCs w:val="24"/>
        </w:rPr>
        <w:t xml:space="preserve"> </w:t>
      </w:r>
      <w:r w:rsidR="002F0F7E" w:rsidRPr="00651F21">
        <w:rPr>
          <w:rFonts w:cs="Times New Roman"/>
          <w:szCs w:val="24"/>
        </w:rPr>
        <w:t>Decision-Maker</w:t>
      </w:r>
      <w:r w:rsidR="00DC1ABC" w:rsidRPr="00651F21">
        <w:rPr>
          <w:rFonts w:cs="Times New Roman"/>
          <w:szCs w:val="24"/>
        </w:rPr>
        <w:t xml:space="preserve">’s identity. </w:t>
      </w:r>
      <w:r w:rsidR="002F0F7E" w:rsidRPr="00651F21">
        <w:rPr>
          <w:rFonts w:cs="Times New Roman"/>
          <w:szCs w:val="24"/>
        </w:rPr>
        <w:t>Decision-Maker</w:t>
      </w:r>
      <w:r w:rsidR="00FE421B" w:rsidRPr="00651F21">
        <w:rPr>
          <w:rFonts w:cs="Times New Roman"/>
          <w:szCs w:val="24"/>
        </w:rPr>
        <w:t xml:space="preserve">s </w:t>
      </w:r>
      <w:r w:rsidR="00DC1ABC" w:rsidRPr="00651F21">
        <w:rPr>
          <w:rFonts w:cs="Times New Roman"/>
          <w:szCs w:val="24"/>
        </w:rPr>
        <w:t xml:space="preserve">shall not </w:t>
      </w:r>
      <w:r w:rsidR="00FE421B" w:rsidRPr="00651F21">
        <w:rPr>
          <w:rFonts w:cs="Times New Roman"/>
          <w:szCs w:val="24"/>
        </w:rPr>
        <w:t xml:space="preserve">be removed </w:t>
      </w:r>
      <w:r w:rsidR="00DC1ABC" w:rsidRPr="00651F21">
        <w:rPr>
          <w:rFonts w:cs="Times New Roman"/>
          <w:szCs w:val="24"/>
        </w:rPr>
        <w:t xml:space="preserve">unless </w:t>
      </w:r>
      <w:r w:rsidR="00FE421B" w:rsidRPr="00651F21">
        <w:rPr>
          <w:rFonts w:cs="Times New Roman"/>
          <w:szCs w:val="24"/>
        </w:rPr>
        <w:t xml:space="preserve">the </w:t>
      </w:r>
      <w:r w:rsidR="007B0AA1" w:rsidRPr="00651F21">
        <w:rPr>
          <w:rFonts w:cs="Times New Roman"/>
          <w:szCs w:val="24"/>
        </w:rPr>
        <w:t>Coordinator</w:t>
      </w:r>
      <w:r w:rsidR="00FE421B" w:rsidRPr="00651F21">
        <w:rPr>
          <w:rFonts w:cs="Times New Roman"/>
          <w:szCs w:val="24"/>
        </w:rPr>
        <w:t xml:space="preserve"> concludes that </w:t>
      </w:r>
      <w:r w:rsidR="00DC1ABC" w:rsidRPr="00651F21">
        <w:rPr>
          <w:rFonts w:cs="Times New Roman"/>
          <w:szCs w:val="24"/>
        </w:rPr>
        <w:t xml:space="preserve">the </w:t>
      </w:r>
      <w:r w:rsidR="002F0F7E" w:rsidRPr="00651F21">
        <w:rPr>
          <w:rFonts w:cs="Times New Roman"/>
          <w:szCs w:val="24"/>
        </w:rPr>
        <w:t>Decision-Maker</w:t>
      </w:r>
      <w:r w:rsidR="00DC1ABC" w:rsidRPr="00651F21">
        <w:rPr>
          <w:rFonts w:cs="Times New Roman"/>
          <w:szCs w:val="24"/>
        </w:rPr>
        <w:t xml:space="preserve">’s </w:t>
      </w:r>
      <w:r w:rsidR="00FE421B" w:rsidRPr="00651F21">
        <w:rPr>
          <w:rFonts w:cs="Times New Roman"/>
          <w:szCs w:val="24"/>
        </w:rPr>
        <w:t>bias or conflict of interest precludes a</w:t>
      </w:r>
      <w:r w:rsidR="00964594" w:rsidRPr="00651F21">
        <w:rPr>
          <w:rFonts w:cs="Times New Roman"/>
          <w:szCs w:val="24"/>
        </w:rPr>
        <w:t xml:space="preserve"> fair and </w:t>
      </w:r>
      <w:r w:rsidR="00FE421B" w:rsidRPr="00651F21">
        <w:rPr>
          <w:rFonts w:cs="Times New Roman"/>
          <w:szCs w:val="24"/>
        </w:rPr>
        <w:t>impartial consideration of the evidence.</w:t>
      </w:r>
    </w:p>
    <w:p w14:paraId="7A2EAF30" w14:textId="77777777" w:rsidR="00FE421B" w:rsidRPr="00651F21" w:rsidRDefault="00FE421B" w:rsidP="004E39D1">
      <w:pPr>
        <w:ind w:left="360"/>
        <w:rPr>
          <w:rFonts w:cs="Times New Roman"/>
          <w:szCs w:val="24"/>
        </w:rPr>
      </w:pPr>
    </w:p>
    <w:p w14:paraId="6C03B9B3" w14:textId="2AD311DC" w:rsidR="00FE421B" w:rsidRPr="00651F21" w:rsidRDefault="00FE421B" w:rsidP="004E39D1">
      <w:pPr>
        <w:ind w:left="360"/>
        <w:rPr>
          <w:rFonts w:cs="Times New Roman"/>
          <w:szCs w:val="24"/>
        </w:rPr>
      </w:pPr>
      <w:r w:rsidRPr="00651F21">
        <w:rPr>
          <w:rFonts w:cs="Times New Roman"/>
          <w:szCs w:val="24"/>
        </w:rPr>
        <w:t xml:space="preserve">The </w:t>
      </w:r>
      <w:r w:rsidR="007B0AA1" w:rsidRPr="00651F21">
        <w:rPr>
          <w:rFonts w:cs="Times New Roman"/>
          <w:szCs w:val="24"/>
        </w:rPr>
        <w:t>Coordinator</w:t>
      </w:r>
      <w:r w:rsidRPr="00651F21">
        <w:rPr>
          <w:rFonts w:cs="Times New Roman"/>
          <w:szCs w:val="24"/>
        </w:rPr>
        <w:t xml:space="preserve"> shall give the </w:t>
      </w:r>
      <w:r w:rsidR="002F0F7E" w:rsidRPr="00651F21">
        <w:rPr>
          <w:rFonts w:cs="Times New Roman"/>
          <w:szCs w:val="24"/>
        </w:rPr>
        <w:t>Decision-Maker</w:t>
      </w:r>
      <w:r w:rsidRPr="00651F21">
        <w:rPr>
          <w:rFonts w:cs="Times New Roman"/>
          <w:szCs w:val="24"/>
        </w:rPr>
        <w:t xml:space="preserve">(s) a list of the names of all parties, witnesses, and advisors. </w:t>
      </w:r>
      <w:r w:rsidR="008428F8" w:rsidRPr="00651F21">
        <w:rPr>
          <w:rFonts w:cs="Times New Roman"/>
          <w:szCs w:val="24"/>
        </w:rPr>
        <w:t>Upon review thereof, if a</w:t>
      </w:r>
      <w:r w:rsidRPr="00651F21">
        <w:rPr>
          <w:rFonts w:cs="Times New Roman"/>
          <w:szCs w:val="24"/>
        </w:rPr>
        <w:t xml:space="preserve">ny </w:t>
      </w:r>
      <w:r w:rsidR="002F0F7E" w:rsidRPr="00651F21">
        <w:rPr>
          <w:rFonts w:cs="Times New Roman"/>
          <w:szCs w:val="24"/>
        </w:rPr>
        <w:t>Decision-Maker</w:t>
      </w:r>
      <w:r w:rsidRPr="00651F21">
        <w:rPr>
          <w:rFonts w:cs="Times New Roman"/>
          <w:szCs w:val="24"/>
        </w:rPr>
        <w:t xml:space="preserve"> </w:t>
      </w:r>
      <w:r w:rsidR="00964594" w:rsidRPr="00651F21">
        <w:rPr>
          <w:rFonts w:cs="Times New Roman"/>
          <w:szCs w:val="24"/>
        </w:rPr>
        <w:t xml:space="preserve">believes they </w:t>
      </w:r>
      <w:r w:rsidRPr="00651F21">
        <w:rPr>
          <w:rFonts w:cs="Times New Roman"/>
          <w:szCs w:val="24"/>
        </w:rPr>
        <w:t>cannot make an objective determination</w:t>
      </w:r>
      <w:r w:rsidR="00482BDF" w:rsidRPr="00651F21">
        <w:rPr>
          <w:rFonts w:cs="Times New Roman"/>
          <w:szCs w:val="24"/>
        </w:rPr>
        <w:t>, they</w:t>
      </w:r>
      <w:r w:rsidRPr="00651F21">
        <w:rPr>
          <w:rFonts w:cs="Times New Roman"/>
          <w:szCs w:val="24"/>
        </w:rPr>
        <w:t xml:space="preserve"> must recuse themselves from the proceedings</w:t>
      </w:r>
      <w:r w:rsidR="008428F8" w:rsidRPr="00651F21">
        <w:rPr>
          <w:rFonts w:cs="Times New Roman"/>
          <w:szCs w:val="24"/>
        </w:rPr>
        <w:t xml:space="preserve">. </w:t>
      </w:r>
      <w:r w:rsidRPr="00651F21">
        <w:rPr>
          <w:rFonts w:cs="Times New Roman"/>
          <w:szCs w:val="24"/>
        </w:rPr>
        <w:t xml:space="preserve">If a </w:t>
      </w:r>
      <w:r w:rsidR="002F0F7E" w:rsidRPr="00651F21">
        <w:rPr>
          <w:rFonts w:cs="Times New Roman"/>
          <w:szCs w:val="24"/>
        </w:rPr>
        <w:t>Decision-Maker</w:t>
      </w:r>
      <w:r w:rsidRPr="00651F21">
        <w:rPr>
          <w:rFonts w:cs="Times New Roman"/>
          <w:szCs w:val="24"/>
        </w:rPr>
        <w:t xml:space="preserve"> is unsure whether a bias or conflict of interest exists, they shall </w:t>
      </w:r>
      <w:r w:rsidR="000B1EEE" w:rsidRPr="00651F21">
        <w:rPr>
          <w:rFonts w:cs="Times New Roman"/>
          <w:szCs w:val="24"/>
        </w:rPr>
        <w:t xml:space="preserve">immediately disclose </w:t>
      </w:r>
      <w:r w:rsidR="008428F8" w:rsidRPr="00651F21">
        <w:rPr>
          <w:rFonts w:cs="Times New Roman"/>
          <w:szCs w:val="24"/>
        </w:rPr>
        <w:t xml:space="preserve">their </w:t>
      </w:r>
      <w:r w:rsidRPr="00651F21">
        <w:rPr>
          <w:rFonts w:cs="Times New Roman"/>
          <w:szCs w:val="24"/>
        </w:rPr>
        <w:t>concern</w:t>
      </w:r>
      <w:r w:rsidR="008428F8" w:rsidRPr="00651F21">
        <w:rPr>
          <w:rFonts w:cs="Times New Roman"/>
          <w:szCs w:val="24"/>
        </w:rPr>
        <w:t xml:space="preserve">(s) </w:t>
      </w:r>
      <w:r w:rsidR="000B1EEE" w:rsidRPr="00651F21">
        <w:rPr>
          <w:rFonts w:cs="Times New Roman"/>
          <w:szCs w:val="24"/>
        </w:rPr>
        <w:t xml:space="preserve">to </w:t>
      </w:r>
      <w:r w:rsidRPr="00651F21">
        <w:rPr>
          <w:rFonts w:cs="Times New Roman"/>
          <w:szCs w:val="24"/>
        </w:rPr>
        <w:t xml:space="preserve">the </w:t>
      </w:r>
      <w:r w:rsidR="007B0AA1" w:rsidRPr="00651F21">
        <w:rPr>
          <w:rFonts w:cs="Times New Roman"/>
          <w:szCs w:val="24"/>
        </w:rPr>
        <w:t>Coordinator</w:t>
      </w:r>
      <w:r w:rsidRPr="00651F21">
        <w:rPr>
          <w:rFonts w:cs="Times New Roman"/>
          <w:szCs w:val="24"/>
        </w:rPr>
        <w:t xml:space="preserve"> </w:t>
      </w:r>
      <w:r w:rsidR="000B1EEE" w:rsidRPr="00651F21">
        <w:rPr>
          <w:rFonts w:cs="Times New Roman"/>
          <w:szCs w:val="24"/>
        </w:rPr>
        <w:t xml:space="preserve">and simultaneously inform </w:t>
      </w:r>
      <w:r w:rsidR="00834548" w:rsidRPr="00651F21">
        <w:rPr>
          <w:rFonts w:cs="Times New Roman"/>
          <w:szCs w:val="24"/>
        </w:rPr>
        <w:t>the parties and their advisors.</w:t>
      </w:r>
    </w:p>
    <w:p w14:paraId="65F7EC34" w14:textId="77777777" w:rsidR="00772F85" w:rsidRPr="00651F21" w:rsidRDefault="00772F85" w:rsidP="004E39D1">
      <w:pPr>
        <w:ind w:left="360"/>
        <w:rPr>
          <w:rFonts w:cs="Times New Roman"/>
          <w:szCs w:val="24"/>
        </w:rPr>
      </w:pPr>
    </w:p>
    <w:p w14:paraId="732D818C" w14:textId="6BA00E95" w:rsidR="00772F85" w:rsidRPr="00651F21" w:rsidRDefault="00772F85" w:rsidP="004E39D1">
      <w:pPr>
        <w:ind w:left="360"/>
        <w:rPr>
          <w:rFonts w:cs="Times New Roman"/>
          <w:szCs w:val="24"/>
        </w:rPr>
      </w:pPr>
      <w:r w:rsidRPr="00651F21">
        <w:rPr>
          <w:rFonts w:cs="Times New Roman"/>
          <w:color w:val="211D1E"/>
          <w:szCs w:val="24"/>
        </w:rPr>
        <w:t xml:space="preserve">No less than ten business days prior to any meeting or the decision-making phase of the process, the </w:t>
      </w:r>
      <w:r w:rsidR="007B0AA1" w:rsidRPr="00651F21">
        <w:rPr>
          <w:rFonts w:cs="Times New Roman"/>
          <w:color w:val="211D1E"/>
          <w:szCs w:val="24"/>
        </w:rPr>
        <w:t>Coordinator</w:t>
      </w:r>
      <w:r w:rsidRPr="00651F21">
        <w:rPr>
          <w:rFonts w:cs="Times New Roman"/>
          <w:color w:val="211D1E"/>
          <w:szCs w:val="24"/>
        </w:rPr>
        <w:t xml:space="preserve"> or the </w:t>
      </w:r>
      <w:r w:rsidRPr="00651F21">
        <w:rPr>
          <w:rFonts w:cs="Times New Roman"/>
          <w:szCs w:val="24"/>
        </w:rPr>
        <w:t xml:space="preserve">Decision-Maker </w:t>
      </w:r>
      <w:r w:rsidRPr="00651F21">
        <w:rPr>
          <w:rFonts w:cs="Times New Roman"/>
          <w:color w:val="211D1E"/>
          <w:szCs w:val="24"/>
        </w:rPr>
        <w:t xml:space="preserve">shall send notice to all parties. </w:t>
      </w:r>
      <w:r w:rsidRPr="00651F21">
        <w:rPr>
          <w:rFonts w:cs="Times New Roman"/>
          <w:szCs w:val="24"/>
        </w:rPr>
        <w:t>Once mailed, emailed, or received in-person, Notice will be presumptively delivered.</w:t>
      </w:r>
    </w:p>
    <w:p w14:paraId="33CFBEF6" w14:textId="77777777" w:rsidR="00772F85" w:rsidRPr="00651F21" w:rsidRDefault="00772F85" w:rsidP="004E39D1">
      <w:pPr>
        <w:ind w:left="360"/>
        <w:rPr>
          <w:rFonts w:cs="Times New Roman"/>
          <w:szCs w:val="24"/>
        </w:rPr>
      </w:pPr>
    </w:p>
    <w:p w14:paraId="43DDBACF" w14:textId="77777777" w:rsidR="00772F85" w:rsidRPr="00651F21" w:rsidRDefault="00772F85" w:rsidP="004E39D1">
      <w:pPr>
        <w:ind w:left="360"/>
        <w:rPr>
          <w:rFonts w:cs="Times New Roman"/>
          <w:szCs w:val="24"/>
        </w:rPr>
      </w:pPr>
      <w:r w:rsidRPr="00651F21">
        <w:rPr>
          <w:rFonts w:cs="Times New Roman"/>
          <w:szCs w:val="24"/>
        </w:rPr>
        <w:t>The Notice shall</w:t>
      </w:r>
      <w:r w:rsidR="000B25E1" w:rsidRPr="00651F21">
        <w:rPr>
          <w:rFonts w:cs="Times New Roman"/>
          <w:szCs w:val="24"/>
        </w:rPr>
        <w:t xml:space="preserve"> contain the following:</w:t>
      </w:r>
    </w:p>
    <w:p w14:paraId="7FADCE67" w14:textId="77777777" w:rsidR="00482BDF" w:rsidRPr="00651F21" w:rsidRDefault="00482BDF" w:rsidP="004E39D1">
      <w:pPr>
        <w:ind w:left="360"/>
        <w:rPr>
          <w:rFonts w:cs="Times New Roman"/>
          <w:szCs w:val="24"/>
        </w:rPr>
      </w:pPr>
    </w:p>
    <w:p w14:paraId="2C547011" w14:textId="7814C707" w:rsidR="00772F85" w:rsidRPr="00651F21" w:rsidRDefault="00772F85" w:rsidP="00DA3CB8">
      <w:pPr>
        <w:pStyle w:val="ListParagraph"/>
        <w:numPr>
          <w:ilvl w:val="0"/>
          <w:numId w:val="13"/>
        </w:numPr>
        <w:ind w:left="1080"/>
        <w:rPr>
          <w:rFonts w:cs="Times New Roman"/>
          <w:color w:val="211D1E"/>
          <w:szCs w:val="24"/>
        </w:rPr>
      </w:pPr>
      <w:r w:rsidRPr="00651F21">
        <w:rPr>
          <w:rFonts w:cs="Times New Roman"/>
          <w:color w:val="211D1E"/>
          <w:szCs w:val="24"/>
        </w:rPr>
        <w:t>A description of the alleged violation(s), a list of all policies allegedly violated, a description of the applicable procedures, and a statement of the potential sanctions that could result</w:t>
      </w:r>
      <w:r w:rsidR="006232F9" w:rsidRPr="00651F21">
        <w:rPr>
          <w:rFonts w:cs="Times New Roman"/>
          <w:color w:val="211D1E"/>
          <w:szCs w:val="24"/>
        </w:rPr>
        <w:t>.</w:t>
      </w:r>
    </w:p>
    <w:p w14:paraId="3E5BFFFC" w14:textId="77777777" w:rsidR="00772F85" w:rsidRPr="00651F21" w:rsidRDefault="00772F85" w:rsidP="00482BDF">
      <w:pPr>
        <w:pStyle w:val="ListParagraph"/>
        <w:numPr>
          <w:ilvl w:val="0"/>
          <w:numId w:val="13"/>
        </w:numPr>
        <w:ind w:left="1080"/>
        <w:rPr>
          <w:rFonts w:cs="Times New Roman"/>
          <w:color w:val="211D1E"/>
          <w:szCs w:val="24"/>
        </w:rPr>
      </w:pPr>
      <w:r w:rsidRPr="00651F21">
        <w:rPr>
          <w:rFonts w:cs="Times New Roman"/>
          <w:color w:val="211D1E"/>
          <w:szCs w:val="24"/>
        </w:rPr>
        <w:t>The time, date, and location of any meeting.</w:t>
      </w:r>
    </w:p>
    <w:p w14:paraId="6A784F25" w14:textId="77777777" w:rsidR="00772F85" w:rsidRPr="00651F21" w:rsidRDefault="00772F85" w:rsidP="00482BDF">
      <w:pPr>
        <w:pStyle w:val="ListParagraph"/>
        <w:numPr>
          <w:ilvl w:val="0"/>
          <w:numId w:val="13"/>
        </w:numPr>
        <w:ind w:left="1080"/>
        <w:rPr>
          <w:rFonts w:cs="Times New Roman"/>
          <w:color w:val="211D1E"/>
          <w:szCs w:val="24"/>
        </w:rPr>
      </w:pPr>
      <w:r w:rsidRPr="00651F21">
        <w:rPr>
          <w:rFonts w:cs="Times New Roman"/>
          <w:color w:val="211D1E"/>
          <w:szCs w:val="24"/>
        </w:rPr>
        <w:t>Any technology that will be used to facilitate the meeting.</w:t>
      </w:r>
    </w:p>
    <w:p w14:paraId="24812E29" w14:textId="3BED1D29" w:rsidR="00772F85" w:rsidRPr="00651F21" w:rsidRDefault="00772F85" w:rsidP="00482BDF">
      <w:pPr>
        <w:pStyle w:val="ListParagraph"/>
        <w:numPr>
          <w:ilvl w:val="0"/>
          <w:numId w:val="13"/>
        </w:numPr>
        <w:ind w:left="1080"/>
        <w:rPr>
          <w:rFonts w:cs="Times New Roman"/>
          <w:color w:val="211D1E"/>
          <w:szCs w:val="24"/>
        </w:rPr>
      </w:pPr>
      <w:r w:rsidRPr="00651F21">
        <w:rPr>
          <w:rFonts w:cs="Times New Roman"/>
          <w:color w:val="211D1E"/>
          <w:szCs w:val="24"/>
        </w:rPr>
        <w:t xml:space="preserve">The name and contact information of the Decision-Maker, along with an invitation to object to any Decision-Maker on the basis of demonstrated bias. Such objections must be raised with the </w:t>
      </w:r>
      <w:r w:rsidR="007B0AA1" w:rsidRPr="00651F21">
        <w:rPr>
          <w:rFonts w:cs="Times New Roman"/>
          <w:color w:val="211D1E"/>
          <w:szCs w:val="24"/>
        </w:rPr>
        <w:t>Coordinator</w:t>
      </w:r>
      <w:r w:rsidRPr="00651F21">
        <w:rPr>
          <w:rFonts w:cs="Times New Roman"/>
          <w:color w:val="211D1E"/>
          <w:szCs w:val="24"/>
        </w:rPr>
        <w:t xml:space="preserve"> at least </w:t>
      </w:r>
      <w:r w:rsidR="00A9047E" w:rsidRPr="00651F21">
        <w:rPr>
          <w:rFonts w:cs="Times New Roman"/>
          <w:color w:val="211D1E"/>
          <w:szCs w:val="24"/>
        </w:rPr>
        <w:t>two (2)</w:t>
      </w:r>
      <w:r w:rsidRPr="00651F21">
        <w:rPr>
          <w:rFonts w:cs="Times New Roman"/>
          <w:color w:val="211D1E"/>
          <w:szCs w:val="24"/>
        </w:rPr>
        <w:t xml:space="preserve"> school days prior to the meeting.</w:t>
      </w:r>
    </w:p>
    <w:p w14:paraId="0AD4AE12" w14:textId="77777777" w:rsidR="00772F85" w:rsidRPr="00651F21" w:rsidRDefault="00772F85" w:rsidP="00482BDF">
      <w:pPr>
        <w:pStyle w:val="ListParagraph"/>
        <w:numPr>
          <w:ilvl w:val="0"/>
          <w:numId w:val="13"/>
        </w:numPr>
        <w:ind w:left="1080"/>
        <w:rPr>
          <w:rFonts w:cs="Times New Roman"/>
          <w:color w:val="211D1E"/>
          <w:szCs w:val="24"/>
        </w:rPr>
      </w:pPr>
      <w:r w:rsidRPr="00651F21">
        <w:rPr>
          <w:rFonts w:cs="Times New Roman"/>
          <w:color w:val="211D1E"/>
          <w:szCs w:val="24"/>
        </w:rPr>
        <w:t>Information on whether the meeting will be recorded and, if so, information on access to the recording for the parties after the meeting.</w:t>
      </w:r>
    </w:p>
    <w:p w14:paraId="0E0E7038" w14:textId="77777777" w:rsidR="00772F85" w:rsidRPr="00651F21" w:rsidRDefault="00772F85" w:rsidP="00482BDF">
      <w:pPr>
        <w:pStyle w:val="ListParagraph"/>
        <w:numPr>
          <w:ilvl w:val="0"/>
          <w:numId w:val="13"/>
        </w:numPr>
        <w:ind w:left="1080"/>
        <w:rPr>
          <w:rFonts w:cs="Times New Roman"/>
          <w:color w:val="211D1E"/>
          <w:szCs w:val="24"/>
        </w:rPr>
      </w:pPr>
      <w:r w:rsidRPr="00651F21">
        <w:rPr>
          <w:rFonts w:cs="Times New Roman"/>
          <w:color w:val="211D1E"/>
          <w:szCs w:val="24"/>
        </w:rPr>
        <w:t>Notification that the parties may have the assistance of an advisor of their choosing at the meeting.</w:t>
      </w:r>
    </w:p>
    <w:p w14:paraId="5AF3C139" w14:textId="77777777" w:rsidR="00772F85" w:rsidRPr="00651F21" w:rsidRDefault="00772F85" w:rsidP="00482BDF">
      <w:pPr>
        <w:pStyle w:val="ListParagraph"/>
        <w:numPr>
          <w:ilvl w:val="0"/>
          <w:numId w:val="13"/>
        </w:numPr>
        <w:ind w:left="1080"/>
        <w:rPr>
          <w:rFonts w:cs="Times New Roman"/>
          <w:color w:val="211D1E"/>
          <w:szCs w:val="24"/>
        </w:rPr>
      </w:pPr>
      <w:r w:rsidRPr="00651F21">
        <w:rPr>
          <w:rFonts w:cs="Times New Roman"/>
          <w:color w:val="211D1E"/>
          <w:szCs w:val="24"/>
        </w:rPr>
        <w:t>A copy of all the materials provided to the Decision-Maker(s) about the matter.</w:t>
      </w:r>
    </w:p>
    <w:p w14:paraId="5448A057" w14:textId="2E08E1F1" w:rsidR="00772F85" w:rsidRPr="00651F21" w:rsidRDefault="00772F85" w:rsidP="00482BDF">
      <w:pPr>
        <w:pStyle w:val="ListParagraph"/>
        <w:numPr>
          <w:ilvl w:val="0"/>
          <w:numId w:val="13"/>
        </w:numPr>
        <w:ind w:left="1080"/>
        <w:rPr>
          <w:rFonts w:cs="Times New Roman"/>
          <w:color w:val="211D1E"/>
          <w:szCs w:val="24"/>
        </w:rPr>
      </w:pPr>
      <w:r w:rsidRPr="00651F21">
        <w:rPr>
          <w:rFonts w:cs="Times New Roman"/>
          <w:color w:val="211D1E"/>
          <w:szCs w:val="24"/>
        </w:rPr>
        <w:t>An invitation for the parties to review and submit a written response to the final investigation report within seven</w:t>
      </w:r>
      <w:r w:rsidR="00A9047E" w:rsidRPr="00651F21">
        <w:rPr>
          <w:rFonts w:cs="Times New Roman"/>
          <w:color w:val="211D1E"/>
          <w:szCs w:val="24"/>
        </w:rPr>
        <w:t xml:space="preserve"> (7) school</w:t>
      </w:r>
      <w:r w:rsidRPr="00651F21">
        <w:rPr>
          <w:rFonts w:cs="Times New Roman"/>
          <w:color w:val="211D1E"/>
          <w:szCs w:val="24"/>
        </w:rPr>
        <w:t xml:space="preserve"> days of the date of the notice.</w:t>
      </w:r>
    </w:p>
    <w:p w14:paraId="013C1462" w14:textId="147D01EA" w:rsidR="00772F85" w:rsidRPr="00651F21" w:rsidRDefault="00772F85" w:rsidP="00482BDF">
      <w:pPr>
        <w:pStyle w:val="ListParagraph"/>
        <w:numPr>
          <w:ilvl w:val="0"/>
          <w:numId w:val="13"/>
        </w:numPr>
        <w:ind w:left="1080"/>
        <w:rPr>
          <w:rFonts w:cs="Times New Roman"/>
          <w:color w:val="211D1E"/>
          <w:szCs w:val="24"/>
        </w:rPr>
      </w:pPr>
      <w:r w:rsidRPr="00651F21">
        <w:rPr>
          <w:rFonts w:cs="Times New Roman"/>
          <w:color w:val="211D1E"/>
          <w:szCs w:val="24"/>
        </w:rPr>
        <w:t xml:space="preserve">An invitation to each party to submit to the Decision-Maker any written, relevant questions they want the Decision-Maker to ask of any other party or witness within </w:t>
      </w:r>
      <w:r w:rsidR="00A9047E" w:rsidRPr="00651F21">
        <w:rPr>
          <w:rFonts w:cs="Times New Roman"/>
          <w:color w:val="211D1E"/>
          <w:szCs w:val="24"/>
        </w:rPr>
        <w:t>seven (7) school</w:t>
      </w:r>
      <w:r w:rsidRPr="00651F21">
        <w:rPr>
          <w:rFonts w:cs="Times New Roman"/>
          <w:color w:val="211D1E"/>
          <w:szCs w:val="24"/>
        </w:rPr>
        <w:t xml:space="preserve"> days of the date of the notice.</w:t>
      </w:r>
    </w:p>
    <w:p w14:paraId="78E6A0DB" w14:textId="73C2ED80" w:rsidR="00772F85" w:rsidRPr="00651F21" w:rsidRDefault="00772F85" w:rsidP="00482BDF">
      <w:pPr>
        <w:pStyle w:val="ListParagraph"/>
        <w:numPr>
          <w:ilvl w:val="0"/>
          <w:numId w:val="13"/>
        </w:numPr>
        <w:ind w:left="1080"/>
        <w:rPr>
          <w:rFonts w:cs="Times New Roman"/>
          <w:color w:val="211D1E"/>
          <w:szCs w:val="24"/>
        </w:rPr>
      </w:pPr>
      <w:r w:rsidRPr="00651F21">
        <w:rPr>
          <w:rFonts w:cs="Times New Roman"/>
          <w:color w:val="211D1E"/>
          <w:szCs w:val="24"/>
        </w:rPr>
        <w:lastRenderedPageBreak/>
        <w:t>An invitation to each party to submit to the Decision-Maker an impact statement</w:t>
      </w:r>
      <w:r w:rsidR="006232F9" w:rsidRPr="00651F21">
        <w:rPr>
          <w:rFonts w:cs="Times New Roman"/>
          <w:color w:val="211D1E"/>
          <w:szCs w:val="24"/>
        </w:rPr>
        <w:t>,</w:t>
      </w:r>
      <w:r w:rsidRPr="00651F21">
        <w:rPr>
          <w:rFonts w:cs="Times New Roman"/>
          <w:color w:val="211D1E"/>
          <w:szCs w:val="24"/>
        </w:rPr>
        <w:t xml:space="preserve"> pre-meeting</w:t>
      </w:r>
      <w:r w:rsidR="006232F9" w:rsidRPr="00651F21">
        <w:rPr>
          <w:rFonts w:cs="Times New Roman"/>
          <w:color w:val="211D1E"/>
          <w:szCs w:val="24"/>
        </w:rPr>
        <w:t>,</w:t>
      </w:r>
      <w:r w:rsidRPr="00651F21">
        <w:rPr>
          <w:rFonts w:cs="Times New Roman"/>
          <w:color w:val="211D1E"/>
          <w:szCs w:val="24"/>
        </w:rPr>
        <w:t xml:space="preserve"> that the Decision-Maker will review during any sanction determination.</w:t>
      </w:r>
    </w:p>
    <w:p w14:paraId="42B5E6AC" w14:textId="0C0FE61D" w:rsidR="00772F85" w:rsidRPr="00651F21" w:rsidRDefault="00772F85" w:rsidP="00482BDF">
      <w:pPr>
        <w:pStyle w:val="ListParagraph"/>
        <w:numPr>
          <w:ilvl w:val="0"/>
          <w:numId w:val="13"/>
        </w:numPr>
        <w:ind w:left="1080"/>
        <w:rPr>
          <w:rFonts w:cs="Times New Roman"/>
          <w:color w:val="211D1E"/>
          <w:szCs w:val="24"/>
        </w:rPr>
      </w:pPr>
      <w:r w:rsidRPr="00651F21">
        <w:rPr>
          <w:rFonts w:cs="Times New Roman"/>
          <w:color w:val="211D1E"/>
          <w:szCs w:val="24"/>
        </w:rPr>
        <w:t xml:space="preserve">An invitation to contact the </w:t>
      </w:r>
      <w:r w:rsidR="007B0AA1" w:rsidRPr="00651F21">
        <w:rPr>
          <w:rFonts w:cs="Times New Roman"/>
          <w:color w:val="211D1E"/>
          <w:szCs w:val="24"/>
        </w:rPr>
        <w:t>Coordinator</w:t>
      </w:r>
      <w:r w:rsidRPr="00651F21">
        <w:rPr>
          <w:rFonts w:cs="Times New Roman"/>
          <w:color w:val="211D1E"/>
          <w:szCs w:val="24"/>
        </w:rPr>
        <w:t xml:space="preserve"> to arrange any disability accommodations, language assistance, and/or interpretation services that may be needed at any meeting or in the decision-making process, at least </w:t>
      </w:r>
      <w:r w:rsidR="00A9047E" w:rsidRPr="00651F21">
        <w:rPr>
          <w:rFonts w:cs="Times New Roman"/>
          <w:color w:val="211D1E"/>
          <w:szCs w:val="24"/>
        </w:rPr>
        <w:t>seven (7) school</w:t>
      </w:r>
      <w:r w:rsidRPr="00651F21">
        <w:rPr>
          <w:rFonts w:cs="Times New Roman"/>
          <w:color w:val="211D1E"/>
          <w:szCs w:val="24"/>
        </w:rPr>
        <w:t xml:space="preserve"> days prior to the meeting/final determination.</w:t>
      </w:r>
    </w:p>
    <w:p w14:paraId="575F3644" w14:textId="77777777" w:rsidR="00772F85" w:rsidRPr="00651F21" w:rsidRDefault="00772F85" w:rsidP="00482BDF">
      <w:pPr>
        <w:pStyle w:val="ListParagraph"/>
        <w:numPr>
          <w:ilvl w:val="0"/>
          <w:numId w:val="13"/>
        </w:numPr>
        <w:ind w:left="1080"/>
        <w:rPr>
          <w:rFonts w:cs="Times New Roman"/>
          <w:color w:val="211D1E"/>
          <w:szCs w:val="24"/>
        </w:rPr>
      </w:pPr>
      <w:r w:rsidRPr="00651F21">
        <w:rPr>
          <w:rFonts w:cs="Times New Roman"/>
          <w:color w:val="211D1E"/>
          <w:szCs w:val="24"/>
        </w:rPr>
        <w:t xml:space="preserve">Whether parties can or cannot bring mobile phones or devices into the meeting. </w:t>
      </w:r>
    </w:p>
    <w:p w14:paraId="7AB1AA1D" w14:textId="77777777" w:rsidR="00772F85" w:rsidRPr="00651F21" w:rsidRDefault="00772F85" w:rsidP="004E39D1">
      <w:pPr>
        <w:rPr>
          <w:rFonts w:cs="Times New Roman"/>
          <w:color w:val="211D1E"/>
          <w:szCs w:val="24"/>
        </w:rPr>
      </w:pPr>
    </w:p>
    <w:p w14:paraId="0CD80B75" w14:textId="1F9844D6" w:rsidR="00834548" w:rsidRPr="00651F21" w:rsidRDefault="00772F85" w:rsidP="004E39D1">
      <w:pPr>
        <w:ind w:left="360"/>
        <w:rPr>
          <w:rFonts w:cs="Times New Roman"/>
          <w:szCs w:val="24"/>
        </w:rPr>
      </w:pPr>
      <w:r w:rsidRPr="00651F21">
        <w:rPr>
          <w:rFonts w:cs="Times New Roman"/>
          <w:color w:val="211D1E"/>
          <w:szCs w:val="24"/>
        </w:rPr>
        <w:t>Meetings for possible violations that occur near or after the end of a school year, assuming the respondent is still subject to Policy 3085</w:t>
      </w:r>
      <w:r w:rsidR="00046FC0" w:rsidRPr="00651F21">
        <w:rPr>
          <w:rFonts w:cs="Times New Roman"/>
          <w:color w:val="211D1E"/>
          <w:szCs w:val="24"/>
        </w:rPr>
        <w:t xml:space="preserve"> and Procedure 3085P</w:t>
      </w:r>
      <w:r w:rsidRPr="00651F21">
        <w:rPr>
          <w:rFonts w:cs="Times New Roman"/>
          <w:color w:val="211D1E"/>
          <w:szCs w:val="24"/>
        </w:rPr>
        <w:t>, and are unable to be resolved prior to the end of the school year will typically be held as soon as possible given the availability of the parties, but no later than immediately upon the start of the following school year. The District will implement appropriate supportive measures intended to correct and remediate any hostile environment while the resolution is delayed.</w:t>
      </w:r>
      <w:r w:rsidRPr="00651F21">
        <w:rPr>
          <w:rFonts w:cs="Times New Roman"/>
          <w:szCs w:val="24"/>
        </w:rPr>
        <w:t xml:space="preserve"> </w:t>
      </w:r>
    </w:p>
    <w:p w14:paraId="4C85C181" w14:textId="77777777" w:rsidR="008F31F2" w:rsidRPr="00651F21" w:rsidRDefault="008F31F2" w:rsidP="004E39D1">
      <w:pPr>
        <w:ind w:left="360"/>
        <w:rPr>
          <w:rFonts w:cs="Times New Roman"/>
          <w:szCs w:val="24"/>
        </w:rPr>
      </w:pPr>
    </w:p>
    <w:p w14:paraId="3E94D35F" w14:textId="0163BB2A" w:rsidR="00B14686" w:rsidRPr="00651F21" w:rsidRDefault="00834548" w:rsidP="00CD0695">
      <w:pPr>
        <w:pStyle w:val="Heading2"/>
        <w:numPr>
          <w:ilvl w:val="0"/>
          <w:numId w:val="12"/>
        </w:numPr>
        <w:ind w:left="1080"/>
        <w:rPr>
          <w:rFonts w:cs="Times New Roman"/>
          <w:szCs w:val="24"/>
          <w:u w:val="none"/>
        </w:rPr>
      </w:pPr>
      <w:r w:rsidRPr="00651F21">
        <w:rPr>
          <w:rFonts w:cs="Times New Roman"/>
          <w:b/>
          <w:szCs w:val="24"/>
          <w:u w:val="none"/>
        </w:rPr>
        <w:t xml:space="preserve">Evidentiary Consideration by the </w:t>
      </w:r>
      <w:r w:rsidR="002F0F7E" w:rsidRPr="00651F21">
        <w:rPr>
          <w:rFonts w:cs="Times New Roman"/>
          <w:b/>
          <w:szCs w:val="24"/>
          <w:u w:val="none"/>
        </w:rPr>
        <w:t>Decision-Maker</w:t>
      </w:r>
      <w:r w:rsidR="008F31F2" w:rsidRPr="00651F21">
        <w:rPr>
          <w:rFonts w:cs="Times New Roman"/>
          <w:b/>
          <w:szCs w:val="24"/>
          <w:u w:val="none"/>
        </w:rPr>
        <w:t>:</w:t>
      </w:r>
      <w:r w:rsidR="001B320D" w:rsidRPr="00651F21">
        <w:rPr>
          <w:rFonts w:cs="Times New Roman"/>
          <w:szCs w:val="24"/>
          <w:u w:val="none"/>
        </w:rPr>
        <w:t xml:space="preserve"> Whether at a </w:t>
      </w:r>
      <w:r w:rsidR="008F31F2" w:rsidRPr="00651F21">
        <w:rPr>
          <w:rFonts w:cs="Times New Roman"/>
          <w:szCs w:val="24"/>
          <w:u w:val="none"/>
        </w:rPr>
        <w:t>h</w:t>
      </w:r>
      <w:r w:rsidR="001B320D" w:rsidRPr="00651F21">
        <w:rPr>
          <w:rFonts w:cs="Times New Roman"/>
          <w:szCs w:val="24"/>
          <w:u w:val="none"/>
        </w:rPr>
        <w:t xml:space="preserve">earing or through an exchange of questions, only relevant, credible evidence will be admitted into evidence and considered by the Decision-Maker. </w:t>
      </w:r>
      <w:r w:rsidRPr="00651F21">
        <w:rPr>
          <w:rFonts w:cs="Times New Roman"/>
          <w:szCs w:val="24"/>
          <w:u w:val="none"/>
        </w:rPr>
        <w:t xml:space="preserve">Any evidence that the </w:t>
      </w:r>
      <w:r w:rsidR="002F0F7E" w:rsidRPr="00651F21">
        <w:rPr>
          <w:rFonts w:cs="Times New Roman"/>
          <w:szCs w:val="24"/>
          <w:u w:val="none"/>
        </w:rPr>
        <w:t>Decision-Maker</w:t>
      </w:r>
      <w:r w:rsidRPr="00651F21">
        <w:rPr>
          <w:rFonts w:cs="Times New Roman"/>
          <w:szCs w:val="24"/>
          <w:u w:val="none"/>
        </w:rPr>
        <w:t xml:space="preserve">(s) determine(s) is relevant and credible may be considered. The </w:t>
      </w:r>
      <w:r w:rsidR="002F0F7E" w:rsidRPr="00651F21">
        <w:rPr>
          <w:rFonts w:cs="Times New Roman"/>
          <w:szCs w:val="24"/>
          <w:u w:val="none"/>
        </w:rPr>
        <w:t>Decision-Maker</w:t>
      </w:r>
      <w:r w:rsidRPr="00651F21">
        <w:rPr>
          <w:rFonts w:cs="Times New Roman"/>
          <w:szCs w:val="24"/>
          <w:u w:val="none"/>
        </w:rPr>
        <w:t xml:space="preserve"> will not consider: </w:t>
      </w:r>
    </w:p>
    <w:p w14:paraId="6965B0E6" w14:textId="77777777" w:rsidR="00B14686" w:rsidRPr="00651F21" w:rsidRDefault="00B14686" w:rsidP="00B14686"/>
    <w:p w14:paraId="4776EDEE" w14:textId="77777777" w:rsidR="00B14686" w:rsidRPr="00651F21" w:rsidRDefault="00834548" w:rsidP="00CD0695">
      <w:pPr>
        <w:pStyle w:val="ListParagraph"/>
        <w:numPr>
          <w:ilvl w:val="0"/>
          <w:numId w:val="37"/>
        </w:numPr>
        <w:ind w:left="1800" w:hanging="360"/>
      </w:pPr>
      <w:r w:rsidRPr="00651F21">
        <w:t>Incidents not directly related to the possible violation, unless they evidence a pattern;</w:t>
      </w:r>
    </w:p>
    <w:p w14:paraId="6B6467BF" w14:textId="77777777" w:rsidR="00B14686" w:rsidRPr="00651F21" w:rsidRDefault="00B14686" w:rsidP="00CD0695">
      <w:pPr>
        <w:pStyle w:val="ListParagraph"/>
        <w:ind w:left="1800"/>
      </w:pPr>
    </w:p>
    <w:p w14:paraId="47EA74BF" w14:textId="77777777" w:rsidR="00B14686" w:rsidRPr="00651F21" w:rsidRDefault="00834548" w:rsidP="00CD0695">
      <w:pPr>
        <w:pStyle w:val="ListParagraph"/>
        <w:numPr>
          <w:ilvl w:val="0"/>
          <w:numId w:val="37"/>
        </w:numPr>
        <w:ind w:left="1800" w:hanging="360"/>
      </w:pPr>
      <w:r w:rsidRPr="00651F21">
        <w:rPr>
          <w:rFonts w:cs="Times New Roman"/>
          <w:szCs w:val="24"/>
        </w:rPr>
        <w:t>The character of the parties; or</w:t>
      </w:r>
    </w:p>
    <w:p w14:paraId="3DD81498" w14:textId="77777777" w:rsidR="00B14686" w:rsidRPr="00651F21" w:rsidRDefault="00B14686" w:rsidP="00CD0695">
      <w:pPr>
        <w:pStyle w:val="ListParagraph"/>
        <w:ind w:left="1800"/>
        <w:rPr>
          <w:rFonts w:cs="Times New Roman"/>
          <w:szCs w:val="24"/>
        </w:rPr>
      </w:pPr>
    </w:p>
    <w:p w14:paraId="38C4DEED" w14:textId="088DAAA4" w:rsidR="00834548" w:rsidRPr="00651F21" w:rsidRDefault="00834548" w:rsidP="00CD0695">
      <w:pPr>
        <w:pStyle w:val="ListParagraph"/>
        <w:numPr>
          <w:ilvl w:val="0"/>
          <w:numId w:val="37"/>
        </w:numPr>
        <w:ind w:left="1800" w:hanging="360"/>
      </w:pPr>
      <w:r w:rsidRPr="00651F21">
        <w:rPr>
          <w:rFonts w:cs="Times New Roman"/>
          <w:szCs w:val="24"/>
        </w:rPr>
        <w:t>Questions and evidence about the complainant’s sexual predisposition or prior sexual behavior, unless such questions and evidence about the complainant’s prior sexual behavior are offered to prove that someone other than the respondent committed the conduct alleged, or if the questions and evidence concern specific incidents of the complainant’s prior sexual behavior with respect to the respondent and are offered to prove consent.</w:t>
      </w:r>
    </w:p>
    <w:p w14:paraId="73A9086E" w14:textId="77777777" w:rsidR="00834548" w:rsidRPr="00651F21" w:rsidRDefault="00834548" w:rsidP="004E39D1">
      <w:pPr>
        <w:rPr>
          <w:rFonts w:cs="Times New Roman"/>
          <w:szCs w:val="24"/>
        </w:rPr>
      </w:pPr>
    </w:p>
    <w:p w14:paraId="36B5581A" w14:textId="77777777" w:rsidR="00834548" w:rsidRPr="00651F21" w:rsidRDefault="00834548" w:rsidP="00CD0695">
      <w:pPr>
        <w:ind w:left="1170"/>
        <w:rPr>
          <w:rFonts w:cs="Times New Roman"/>
          <w:szCs w:val="24"/>
        </w:rPr>
      </w:pPr>
      <w:r w:rsidRPr="00651F21">
        <w:rPr>
          <w:rFonts w:cs="Times New Roman"/>
          <w:szCs w:val="24"/>
        </w:rPr>
        <w:t xml:space="preserve">Previous disciplinary action of any kind involving the respondent may be considered in determining an appropriate sanction upon a determination of </w:t>
      </w:r>
      <w:r w:rsidR="00446A69" w:rsidRPr="00651F21">
        <w:rPr>
          <w:rFonts w:cs="Times New Roman"/>
          <w:szCs w:val="24"/>
        </w:rPr>
        <w:t>responsibility</w:t>
      </w:r>
      <w:r w:rsidRPr="00651F21">
        <w:rPr>
          <w:rFonts w:cs="Times New Roman"/>
          <w:szCs w:val="24"/>
        </w:rPr>
        <w:t xml:space="preserve">. This information </w:t>
      </w:r>
      <w:r w:rsidR="00446A69" w:rsidRPr="00651F21">
        <w:rPr>
          <w:rFonts w:cs="Times New Roman"/>
          <w:szCs w:val="24"/>
        </w:rPr>
        <w:t xml:space="preserve">may </w:t>
      </w:r>
      <w:r w:rsidRPr="00651F21">
        <w:rPr>
          <w:rFonts w:cs="Times New Roman"/>
          <w:szCs w:val="24"/>
        </w:rPr>
        <w:t xml:space="preserve">only </w:t>
      </w:r>
      <w:r w:rsidR="00446A69" w:rsidRPr="00651F21">
        <w:rPr>
          <w:rFonts w:cs="Times New Roman"/>
          <w:szCs w:val="24"/>
        </w:rPr>
        <w:t xml:space="preserve">be </w:t>
      </w:r>
      <w:r w:rsidRPr="00651F21">
        <w:rPr>
          <w:rFonts w:cs="Times New Roman"/>
          <w:szCs w:val="24"/>
        </w:rPr>
        <w:t xml:space="preserve">considered at the sanction stage of the process and </w:t>
      </w:r>
      <w:r w:rsidR="00446A69" w:rsidRPr="00651F21">
        <w:rPr>
          <w:rFonts w:cs="Times New Roman"/>
          <w:szCs w:val="24"/>
        </w:rPr>
        <w:t xml:space="preserve">cannot be shared with the </w:t>
      </w:r>
      <w:r w:rsidR="002F0F7E" w:rsidRPr="00651F21">
        <w:rPr>
          <w:rFonts w:cs="Times New Roman"/>
          <w:szCs w:val="24"/>
        </w:rPr>
        <w:t>Decision-Maker</w:t>
      </w:r>
      <w:r w:rsidRPr="00651F21">
        <w:rPr>
          <w:rFonts w:cs="Times New Roman"/>
          <w:szCs w:val="24"/>
        </w:rPr>
        <w:t xml:space="preserve"> until </w:t>
      </w:r>
      <w:r w:rsidR="00446A69" w:rsidRPr="00651F21">
        <w:rPr>
          <w:rFonts w:cs="Times New Roman"/>
          <w:szCs w:val="24"/>
        </w:rPr>
        <w:t>that time</w:t>
      </w:r>
      <w:r w:rsidRPr="00651F21">
        <w:rPr>
          <w:rFonts w:cs="Times New Roman"/>
          <w:szCs w:val="24"/>
        </w:rPr>
        <w:t>.</w:t>
      </w:r>
    </w:p>
    <w:p w14:paraId="6601A5E6" w14:textId="77777777" w:rsidR="00834548" w:rsidRPr="00651F21" w:rsidRDefault="00834548" w:rsidP="004E39D1">
      <w:pPr>
        <w:rPr>
          <w:rFonts w:cs="Times New Roman"/>
          <w:szCs w:val="24"/>
        </w:rPr>
      </w:pPr>
    </w:p>
    <w:p w14:paraId="68465B31" w14:textId="77777777" w:rsidR="00834548" w:rsidRPr="00651F21" w:rsidRDefault="00834548" w:rsidP="00CD0695">
      <w:pPr>
        <w:ind w:left="1080"/>
        <w:rPr>
          <w:rFonts w:cs="Times New Roman"/>
          <w:szCs w:val="24"/>
        </w:rPr>
      </w:pPr>
      <w:r w:rsidRPr="00651F21">
        <w:rPr>
          <w:rFonts w:cs="Times New Roman"/>
          <w:szCs w:val="24"/>
        </w:rPr>
        <w:t xml:space="preserve">The parties may each submit a written impact statement for the consideration of the </w:t>
      </w:r>
      <w:r w:rsidR="002F0F7E" w:rsidRPr="00651F21">
        <w:rPr>
          <w:rFonts w:cs="Times New Roman"/>
          <w:szCs w:val="24"/>
        </w:rPr>
        <w:t>Decision-Maker</w:t>
      </w:r>
      <w:r w:rsidRPr="00651F21">
        <w:rPr>
          <w:rFonts w:cs="Times New Roman"/>
          <w:szCs w:val="24"/>
        </w:rPr>
        <w:t>(s) at the sanction stage of the process when a determination of responsibility is reached.</w:t>
      </w:r>
    </w:p>
    <w:p w14:paraId="6E25638E" w14:textId="77777777" w:rsidR="00834548" w:rsidRPr="00651F21" w:rsidRDefault="00834548" w:rsidP="004E39D1">
      <w:pPr>
        <w:ind w:left="360"/>
        <w:rPr>
          <w:rFonts w:cs="Times New Roman"/>
          <w:szCs w:val="24"/>
        </w:rPr>
      </w:pPr>
    </w:p>
    <w:p w14:paraId="2B3FABAD" w14:textId="4A7E350C" w:rsidR="00B14686" w:rsidRPr="00651F21" w:rsidRDefault="00142570" w:rsidP="00CD0695">
      <w:pPr>
        <w:pStyle w:val="ListParagraph"/>
        <w:numPr>
          <w:ilvl w:val="0"/>
          <w:numId w:val="12"/>
        </w:numPr>
        <w:ind w:left="1080"/>
        <w:rPr>
          <w:rFonts w:cs="Times New Roman"/>
          <w:color w:val="211D1E"/>
          <w:szCs w:val="24"/>
        </w:rPr>
      </w:pPr>
      <w:r w:rsidRPr="00651F21">
        <w:rPr>
          <w:rFonts w:cs="Times New Roman"/>
          <w:b/>
          <w:szCs w:val="24"/>
        </w:rPr>
        <w:t>Hearing</w:t>
      </w:r>
      <w:r w:rsidR="00195722" w:rsidRPr="00651F21">
        <w:rPr>
          <w:rFonts w:cs="Times New Roman"/>
          <w:b/>
          <w:szCs w:val="24"/>
        </w:rPr>
        <w:t xml:space="preserve"> </w:t>
      </w:r>
      <w:r w:rsidR="00B14686" w:rsidRPr="00651F21">
        <w:rPr>
          <w:rFonts w:cs="Times New Roman"/>
          <w:b/>
          <w:szCs w:val="24"/>
        </w:rPr>
        <w:t>P</w:t>
      </w:r>
      <w:r w:rsidR="007B0AA1" w:rsidRPr="00651F21">
        <w:rPr>
          <w:rFonts w:cs="Times New Roman"/>
          <w:b/>
          <w:szCs w:val="24"/>
        </w:rPr>
        <w:t>rocedure</w:t>
      </w:r>
      <w:r w:rsidR="003A1A94" w:rsidRPr="00651F21">
        <w:rPr>
          <w:rFonts w:cs="Times New Roman"/>
          <w:b/>
          <w:szCs w:val="24"/>
        </w:rPr>
        <w:t xml:space="preserve"> and </w:t>
      </w:r>
      <w:r w:rsidR="00B12A41" w:rsidRPr="00651F21">
        <w:rPr>
          <w:rFonts w:cs="Times New Roman"/>
          <w:b/>
          <w:szCs w:val="24"/>
        </w:rPr>
        <w:t xml:space="preserve">Exchange of </w:t>
      </w:r>
      <w:r w:rsidRPr="00651F21">
        <w:rPr>
          <w:rFonts w:cs="Times New Roman"/>
          <w:b/>
          <w:szCs w:val="24"/>
        </w:rPr>
        <w:t>Questions</w:t>
      </w:r>
      <w:r w:rsidR="003A1A94" w:rsidRPr="00651F21">
        <w:rPr>
          <w:rFonts w:cs="Times New Roman"/>
          <w:b/>
          <w:szCs w:val="24"/>
        </w:rPr>
        <w:t xml:space="preserve"> </w:t>
      </w:r>
      <w:r w:rsidR="00B14686" w:rsidRPr="00651F21">
        <w:rPr>
          <w:rFonts w:cs="Times New Roman"/>
          <w:b/>
          <w:szCs w:val="24"/>
        </w:rPr>
        <w:t>P</w:t>
      </w:r>
      <w:r w:rsidR="007B0AA1" w:rsidRPr="00651F21">
        <w:rPr>
          <w:rFonts w:cs="Times New Roman"/>
          <w:b/>
          <w:szCs w:val="24"/>
        </w:rPr>
        <w:t>rocedure</w:t>
      </w:r>
      <w:r w:rsidR="00B14686" w:rsidRPr="00651F21">
        <w:rPr>
          <w:rFonts w:cs="Times New Roman"/>
          <w:b/>
          <w:szCs w:val="24"/>
        </w:rPr>
        <w:t>:</w:t>
      </w:r>
      <w:r w:rsidR="00174467" w:rsidRPr="00651F21">
        <w:rPr>
          <w:rFonts w:cs="Times New Roman"/>
          <w:szCs w:val="24"/>
        </w:rPr>
        <w:t xml:space="preserve"> </w:t>
      </w:r>
      <w:r w:rsidR="00F72CF1" w:rsidRPr="00651F21">
        <w:rPr>
          <w:rFonts w:cs="Times New Roman"/>
          <w:szCs w:val="24"/>
        </w:rPr>
        <w:t>A</w:t>
      </w:r>
      <w:r w:rsidR="009D67FF" w:rsidRPr="00651F21">
        <w:rPr>
          <w:rFonts w:cs="Times New Roman"/>
          <w:szCs w:val="24"/>
        </w:rPr>
        <w:t>t</w:t>
      </w:r>
      <w:r w:rsidR="00F72CF1" w:rsidRPr="00651F21">
        <w:rPr>
          <w:rFonts w:cs="Times New Roman"/>
          <w:szCs w:val="24"/>
        </w:rPr>
        <w:t xml:space="preserve"> the time the matter is referred to the Decision-Maker(s)</w:t>
      </w:r>
      <w:r w:rsidR="009D67FF" w:rsidRPr="00651F21">
        <w:rPr>
          <w:rFonts w:cs="Times New Roman"/>
          <w:szCs w:val="24"/>
        </w:rPr>
        <w:t>,</w:t>
      </w:r>
      <w:r w:rsidR="00F72CF1" w:rsidRPr="00651F21">
        <w:rPr>
          <w:rFonts w:cs="Times New Roman"/>
          <w:szCs w:val="24"/>
        </w:rPr>
        <w:t xml:space="preserve"> </w:t>
      </w:r>
      <w:r w:rsidR="009D67FF" w:rsidRPr="00651F21">
        <w:rPr>
          <w:rFonts w:cs="Times New Roman"/>
          <w:color w:val="211D1E"/>
          <w:szCs w:val="24"/>
        </w:rPr>
        <w:t>t</w:t>
      </w:r>
      <w:r w:rsidR="00F72CF1" w:rsidRPr="00651F21">
        <w:rPr>
          <w:rFonts w:cs="Times New Roman"/>
          <w:color w:val="211D1E"/>
          <w:szCs w:val="24"/>
        </w:rPr>
        <w:t xml:space="preserve">he </w:t>
      </w:r>
      <w:r w:rsidR="007B0AA1" w:rsidRPr="00651F21">
        <w:rPr>
          <w:rFonts w:cs="Times New Roman"/>
          <w:color w:val="211D1E"/>
          <w:szCs w:val="24"/>
        </w:rPr>
        <w:t>Coordinator</w:t>
      </w:r>
      <w:r w:rsidR="00F72CF1" w:rsidRPr="00651F21">
        <w:rPr>
          <w:rFonts w:cs="Times New Roman"/>
          <w:color w:val="211D1E"/>
          <w:szCs w:val="24"/>
        </w:rPr>
        <w:t xml:space="preserve"> shall determine, based on the parties involved and the circumstances of the alleged sexual harassment, whether to hold a hearing or to initiate an exchange of questions procedure</w:t>
      </w:r>
      <w:r w:rsidR="00A038F4" w:rsidRPr="00651F21">
        <w:rPr>
          <w:rFonts w:cs="Times New Roman"/>
          <w:color w:val="211D1E"/>
          <w:szCs w:val="24"/>
        </w:rPr>
        <w:t xml:space="preserve">, and shall so inform </w:t>
      </w:r>
      <w:r w:rsidR="00A038F4" w:rsidRPr="00651F21">
        <w:rPr>
          <w:rFonts w:cs="Times New Roman"/>
          <w:color w:val="211D1E"/>
          <w:szCs w:val="24"/>
        </w:rPr>
        <w:lastRenderedPageBreak/>
        <w:t>all parties and their advisors</w:t>
      </w:r>
      <w:r w:rsidR="00F72CF1" w:rsidRPr="00651F21">
        <w:rPr>
          <w:rFonts w:cs="Times New Roman"/>
          <w:color w:val="211D1E"/>
          <w:szCs w:val="24"/>
        </w:rPr>
        <w:t>. Both of these decision-making procedures are discussed below.</w:t>
      </w:r>
      <w:r w:rsidR="00A038F4" w:rsidRPr="00651F21">
        <w:rPr>
          <w:rFonts w:cs="Times New Roman"/>
          <w:color w:val="211D1E"/>
          <w:szCs w:val="24"/>
        </w:rPr>
        <w:t xml:space="preserve"> </w:t>
      </w:r>
      <w:r w:rsidR="00174467" w:rsidRPr="00651F21">
        <w:rPr>
          <w:rFonts w:cs="Times New Roman"/>
          <w:szCs w:val="24"/>
        </w:rPr>
        <w:t xml:space="preserve">Upon </w:t>
      </w:r>
      <w:r w:rsidR="00A038F4" w:rsidRPr="00651F21">
        <w:rPr>
          <w:rFonts w:cs="Times New Roman"/>
          <w:szCs w:val="24"/>
        </w:rPr>
        <w:t xml:space="preserve">their </w:t>
      </w:r>
      <w:r w:rsidR="00174467" w:rsidRPr="00651F21">
        <w:rPr>
          <w:rFonts w:cs="Times New Roman"/>
          <w:szCs w:val="24"/>
        </w:rPr>
        <w:t>selection, t</w:t>
      </w:r>
      <w:r w:rsidR="00B12A41" w:rsidRPr="00651F21">
        <w:rPr>
          <w:rFonts w:cs="Times New Roman"/>
          <w:color w:val="211D1E"/>
          <w:szCs w:val="24"/>
        </w:rPr>
        <w:t xml:space="preserve">he </w:t>
      </w:r>
      <w:r w:rsidR="002F0F7E" w:rsidRPr="00651F21">
        <w:rPr>
          <w:rFonts w:cs="Times New Roman"/>
          <w:color w:val="211D1E"/>
          <w:szCs w:val="24"/>
        </w:rPr>
        <w:t>Decision-Maker</w:t>
      </w:r>
      <w:r w:rsidR="00174467" w:rsidRPr="00651F21">
        <w:rPr>
          <w:rFonts w:cs="Times New Roman"/>
          <w:color w:val="211D1E"/>
          <w:szCs w:val="24"/>
        </w:rPr>
        <w:t xml:space="preserve">(s) </w:t>
      </w:r>
      <w:r w:rsidR="00B12A41" w:rsidRPr="00651F21">
        <w:rPr>
          <w:rFonts w:cs="Times New Roman"/>
          <w:color w:val="211D1E"/>
          <w:szCs w:val="24"/>
        </w:rPr>
        <w:t xml:space="preserve">shall review the evidence and issue a determination of responsibility based on the following </w:t>
      </w:r>
      <w:r w:rsidR="00DC42F5" w:rsidRPr="00651F21">
        <w:rPr>
          <w:rFonts w:cs="Times New Roman"/>
          <w:color w:val="211D1E"/>
          <w:szCs w:val="24"/>
        </w:rPr>
        <w:t xml:space="preserve">circumstances and </w:t>
      </w:r>
      <w:r w:rsidR="00B12A41" w:rsidRPr="00651F21">
        <w:rPr>
          <w:rFonts w:cs="Times New Roman"/>
          <w:color w:val="211D1E"/>
          <w:szCs w:val="24"/>
        </w:rPr>
        <w:t>procedure</w:t>
      </w:r>
      <w:r w:rsidR="00DC42F5" w:rsidRPr="00651F21">
        <w:rPr>
          <w:rFonts w:cs="Times New Roman"/>
          <w:color w:val="211D1E"/>
          <w:szCs w:val="24"/>
        </w:rPr>
        <w:t>s</w:t>
      </w:r>
      <w:r w:rsidR="00B12A41" w:rsidRPr="00651F21">
        <w:rPr>
          <w:rFonts w:cs="Times New Roman"/>
          <w:color w:val="211D1E"/>
          <w:szCs w:val="24"/>
        </w:rPr>
        <w:t>.</w:t>
      </w:r>
      <w:r w:rsidR="00174467" w:rsidRPr="00651F21">
        <w:rPr>
          <w:rFonts w:cs="Times New Roman"/>
          <w:color w:val="211D1E"/>
          <w:szCs w:val="24"/>
        </w:rPr>
        <w:t xml:space="preserve"> </w:t>
      </w:r>
    </w:p>
    <w:p w14:paraId="45281F3F" w14:textId="77777777" w:rsidR="00B14686" w:rsidRPr="00651F21" w:rsidRDefault="00B14686" w:rsidP="00B14686">
      <w:pPr>
        <w:pStyle w:val="ListParagraph"/>
        <w:ind w:left="1440"/>
        <w:rPr>
          <w:rFonts w:cs="Times New Roman"/>
          <w:color w:val="211D1E"/>
          <w:szCs w:val="24"/>
        </w:rPr>
      </w:pPr>
    </w:p>
    <w:p w14:paraId="7C5622AF" w14:textId="1102EBC5" w:rsidR="00142570" w:rsidRPr="00651F21" w:rsidRDefault="00142570" w:rsidP="00CD0695">
      <w:pPr>
        <w:pStyle w:val="ListParagraph"/>
        <w:numPr>
          <w:ilvl w:val="0"/>
          <w:numId w:val="12"/>
        </w:numPr>
        <w:ind w:left="1080"/>
        <w:rPr>
          <w:rFonts w:cs="Times New Roman"/>
          <w:color w:val="211D1E"/>
          <w:szCs w:val="24"/>
        </w:rPr>
      </w:pPr>
      <w:r w:rsidRPr="00651F21">
        <w:rPr>
          <w:rFonts w:cs="Times New Roman"/>
          <w:b/>
          <w:szCs w:val="24"/>
        </w:rPr>
        <w:t xml:space="preserve">Exchange of Questions </w:t>
      </w:r>
      <w:r w:rsidR="00B14686" w:rsidRPr="00651F21">
        <w:rPr>
          <w:rFonts w:cs="Times New Roman"/>
          <w:b/>
          <w:szCs w:val="24"/>
        </w:rPr>
        <w:t>P</w:t>
      </w:r>
      <w:r w:rsidR="007B0AA1" w:rsidRPr="00651F21">
        <w:rPr>
          <w:rFonts w:cs="Times New Roman"/>
          <w:b/>
          <w:szCs w:val="24"/>
        </w:rPr>
        <w:t>rocedure</w:t>
      </w:r>
      <w:r w:rsidR="00B14686" w:rsidRPr="00651F21">
        <w:rPr>
          <w:rFonts w:cs="Times New Roman"/>
          <w:b/>
          <w:szCs w:val="24"/>
        </w:rPr>
        <w:t>:</w:t>
      </w:r>
      <w:r w:rsidR="00F86F46" w:rsidRPr="00651F21">
        <w:rPr>
          <w:rFonts w:cs="Times New Roman"/>
          <w:szCs w:val="24"/>
        </w:rPr>
        <w:t xml:space="preserve"> Where </w:t>
      </w:r>
      <w:r w:rsidR="00953E07" w:rsidRPr="00651F21">
        <w:rPr>
          <w:rFonts w:cs="Times New Roman"/>
          <w:szCs w:val="24"/>
        </w:rPr>
        <w:t xml:space="preserve">a party </w:t>
      </w:r>
      <w:r w:rsidR="00F86F46" w:rsidRPr="00651F21">
        <w:rPr>
          <w:rFonts w:cs="Times New Roman"/>
          <w:szCs w:val="24"/>
        </w:rPr>
        <w:t xml:space="preserve">involved </w:t>
      </w:r>
      <w:r w:rsidR="00953E07" w:rsidRPr="00651F21">
        <w:rPr>
          <w:rFonts w:cs="Times New Roman"/>
          <w:szCs w:val="24"/>
        </w:rPr>
        <w:t xml:space="preserve">is an elementary student, or </w:t>
      </w:r>
      <w:r w:rsidR="00B07D37" w:rsidRPr="00651F21">
        <w:rPr>
          <w:rFonts w:cs="Times New Roman"/>
          <w:szCs w:val="24"/>
        </w:rPr>
        <w:t xml:space="preserve">where </w:t>
      </w:r>
      <w:r w:rsidR="00281E30" w:rsidRPr="00651F21">
        <w:rPr>
          <w:rFonts w:cs="Times New Roman"/>
          <w:szCs w:val="24"/>
        </w:rPr>
        <w:t xml:space="preserve">the </w:t>
      </w:r>
      <w:r w:rsidR="007B0AA1" w:rsidRPr="00651F21">
        <w:rPr>
          <w:rFonts w:cs="Times New Roman"/>
          <w:szCs w:val="24"/>
        </w:rPr>
        <w:t>Coordinator</w:t>
      </w:r>
      <w:r w:rsidR="00281E30" w:rsidRPr="00651F21">
        <w:rPr>
          <w:rFonts w:cs="Times New Roman"/>
          <w:szCs w:val="24"/>
        </w:rPr>
        <w:t xml:space="preserve"> otherwise determines that a </w:t>
      </w:r>
      <w:r w:rsidR="00B14686" w:rsidRPr="00651F21">
        <w:rPr>
          <w:rFonts w:cs="Times New Roman"/>
          <w:szCs w:val="24"/>
        </w:rPr>
        <w:t>h</w:t>
      </w:r>
      <w:r w:rsidR="00281E30" w:rsidRPr="00651F21">
        <w:rPr>
          <w:rFonts w:cs="Times New Roman"/>
          <w:szCs w:val="24"/>
        </w:rPr>
        <w:t xml:space="preserve">earing is not appropriate under the circumstances, </w:t>
      </w:r>
      <w:r w:rsidR="00C475C1" w:rsidRPr="00651F21">
        <w:rPr>
          <w:rFonts w:cs="Times New Roman"/>
          <w:szCs w:val="24"/>
        </w:rPr>
        <w:t xml:space="preserve">the </w:t>
      </w:r>
      <w:r w:rsidR="007B0AA1" w:rsidRPr="00651F21">
        <w:rPr>
          <w:rFonts w:cs="Times New Roman"/>
          <w:szCs w:val="24"/>
        </w:rPr>
        <w:t>Coordinator</w:t>
      </w:r>
      <w:r w:rsidR="00C475C1" w:rsidRPr="00651F21">
        <w:rPr>
          <w:rFonts w:cs="Times New Roman"/>
          <w:szCs w:val="24"/>
        </w:rPr>
        <w:t xml:space="preserve"> will initiate the Exchange of Questions</w:t>
      </w:r>
      <w:r w:rsidR="00B14686" w:rsidRPr="00651F21">
        <w:rPr>
          <w:rFonts w:cs="Times New Roman"/>
          <w:szCs w:val="24"/>
        </w:rPr>
        <w:t xml:space="preserve"> P</w:t>
      </w:r>
      <w:r w:rsidR="007B0AA1" w:rsidRPr="00651F21">
        <w:rPr>
          <w:rFonts w:cs="Times New Roman"/>
          <w:szCs w:val="24"/>
        </w:rPr>
        <w:t>rocedure</w:t>
      </w:r>
      <w:r w:rsidR="00C475C1" w:rsidRPr="00651F21">
        <w:rPr>
          <w:rFonts w:cs="Times New Roman"/>
          <w:szCs w:val="24"/>
        </w:rPr>
        <w:t>, which provide as follows.</w:t>
      </w:r>
    </w:p>
    <w:p w14:paraId="0F7D9D4C" w14:textId="77777777" w:rsidR="00142570" w:rsidRPr="00651F21" w:rsidRDefault="00142570" w:rsidP="00CD0695">
      <w:pPr>
        <w:ind w:left="1080"/>
        <w:rPr>
          <w:rFonts w:cs="Times New Roman"/>
          <w:b/>
          <w:szCs w:val="24"/>
        </w:rPr>
      </w:pPr>
    </w:p>
    <w:p w14:paraId="63A180D5" w14:textId="51706AF0" w:rsidR="003403B3" w:rsidRPr="00651F21" w:rsidRDefault="00C475C1" w:rsidP="00CD0695">
      <w:pPr>
        <w:autoSpaceDE w:val="0"/>
        <w:autoSpaceDN w:val="0"/>
        <w:adjustRightInd w:val="0"/>
        <w:ind w:left="1080"/>
        <w:rPr>
          <w:rFonts w:eastAsiaTheme="minorHAnsi" w:cs="Times New Roman"/>
          <w:szCs w:val="24"/>
          <w:lang w:val="en-US"/>
        </w:rPr>
      </w:pPr>
      <w:r w:rsidRPr="00651F21">
        <w:rPr>
          <w:rFonts w:eastAsiaTheme="minorHAnsi" w:cs="Times New Roman"/>
          <w:szCs w:val="24"/>
          <w:lang w:val="en-US"/>
        </w:rPr>
        <w:t xml:space="preserve">After the </w:t>
      </w:r>
      <w:r w:rsidR="007B0AA1" w:rsidRPr="00651F21">
        <w:rPr>
          <w:rFonts w:eastAsiaTheme="minorHAnsi" w:cs="Times New Roman"/>
          <w:szCs w:val="24"/>
          <w:lang w:val="en-US"/>
        </w:rPr>
        <w:t>Coordinator</w:t>
      </w:r>
      <w:r w:rsidR="00B812BB" w:rsidRPr="00651F21">
        <w:rPr>
          <w:rFonts w:eastAsiaTheme="minorHAnsi" w:cs="Times New Roman"/>
          <w:szCs w:val="24"/>
          <w:lang w:val="en-US"/>
        </w:rPr>
        <w:t xml:space="preserve"> or designee has submitted the </w:t>
      </w:r>
      <w:r w:rsidRPr="00651F21">
        <w:rPr>
          <w:rFonts w:eastAsiaTheme="minorHAnsi" w:cs="Times New Roman"/>
          <w:szCs w:val="24"/>
          <w:lang w:val="en-US"/>
        </w:rPr>
        <w:t>investigative report to the parties</w:t>
      </w:r>
      <w:r w:rsidR="00B812BB" w:rsidRPr="00651F21">
        <w:rPr>
          <w:rFonts w:eastAsiaTheme="minorHAnsi" w:cs="Times New Roman"/>
          <w:szCs w:val="24"/>
          <w:lang w:val="en-US"/>
        </w:rPr>
        <w:t xml:space="preserve"> </w:t>
      </w:r>
      <w:r w:rsidRPr="00651F21">
        <w:rPr>
          <w:rFonts w:eastAsiaTheme="minorHAnsi" w:cs="Times New Roman"/>
          <w:szCs w:val="24"/>
          <w:lang w:val="en-US"/>
        </w:rPr>
        <w:t>pursuant to this</w:t>
      </w:r>
      <w:r w:rsidR="00B812BB" w:rsidRPr="00651F21">
        <w:rPr>
          <w:rFonts w:eastAsiaTheme="minorHAnsi" w:cs="Times New Roman"/>
          <w:szCs w:val="24"/>
          <w:lang w:val="en-US"/>
        </w:rPr>
        <w:t xml:space="preserve"> </w:t>
      </w:r>
      <w:r w:rsidR="007B0AA1" w:rsidRPr="00651F21">
        <w:rPr>
          <w:rFonts w:eastAsiaTheme="minorHAnsi" w:cs="Times New Roman"/>
          <w:szCs w:val="24"/>
          <w:lang w:val="en-US"/>
        </w:rPr>
        <w:t>procedure</w:t>
      </w:r>
      <w:r w:rsidR="00B812BB" w:rsidRPr="00651F21">
        <w:rPr>
          <w:rFonts w:eastAsiaTheme="minorHAnsi" w:cs="Times New Roman"/>
          <w:szCs w:val="24"/>
          <w:lang w:val="en-US"/>
        </w:rPr>
        <w:t xml:space="preserve"> </w:t>
      </w:r>
      <w:r w:rsidRPr="00651F21">
        <w:rPr>
          <w:rFonts w:eastAsiaTheme="minorHAnsi" w:cs="Times New Roman"/>
          <w:szCs w:val="24"/>
          <w:lang w:val="en-US"/>
        </w:rPr>
        <w:t>and before reaching a</w:t>
      </w:r>
      <w:r w:rsidR="00B812BB" w:rsidRPr="00651F21">
        <w:rPr>
          <w:rFonts w:eastAsiaTheme="minorHAnsi" w:cs="Times New Roman"/>
          <w:szCs w:val="24"/>
          <w:lang w:val="en-US"/>
        </w:rPr>
        <w:t xml:space="preserve"> </w:t>
      </w:r>
      <w:r w:rsidRPr="00651F21">
        <w:rPr>
          <w:rFonts w:eastAsiaTheme="minorHAnsi" w:cs="Times New Roman"/>
          <w:szCs w:val="24"/>
          <w:lang w:val="en-US"/>
        </w:rPr>
        <w:t>determination regarding responsibility,</w:t>
      </w:r>
      <w:r w:rsidR="00B812BB" w:rsidRPr="00651F21">
        <w:rPr>
          <w:rFonts w:eastAsiaTheme="minorHAnsi" w:cs="Times New Roman"/>
          <w:szCs w:val="24"/>
          <w:lang w:val="en-US"/>
        </w:rPr>
        <w:t xml:space="preserve"> </w:t>
      </w:r>
      <w:r w:rsidR="00355977" w:rsidRPr="00651F21">
        <w:rPr>
          <w:rFonts w:eastAsiaTheme="minorHAnsi" w:cs="Times New Roman"/>
          <w:szCs w:val="24"/>
          <w:lang w:val="en-US"/>
        </w:rPr>
        <w:t>the D</w:t>
      </w:r>
      <w:r w:rsidRPr="00651F21">
        <w:rPr>
          <w:rFonts w:eastAsiaTheme="minorHAnsi" w:cs="Times New Roman"/>
          <w:szCs w:val="24"/>
          <w:lang w:val="en-US"/>
        </w:rPr>
        <w:t>ecision</w:t>
      </w:r>
      <w:r w:rsidR="00355977" w:rsidRPr="00651F21">
        <w:rPr>
          <w:rFonts w:eastAsiaTheme="minorHAnsi" w:cs="Times New Roman"/>
          <w:szCs w:val="24"/>
          <w:lang w:val="en-US"/>
        </w:rPr>
        <w:t>-M</w:t>
      </w:r>
      <w:r w:rsidRPr="00651F21">
        <w:rPr>
          <w:rFonts w:eastAsiaTheme="minorHAnsi" w:cs="Times New Roman"/>
          <w:szCs w:val="24"/>
          <w:lang w:val="en-US"/>
        </w:rPr>
        <w:t xml:space="preserve">aker(s) </w:t>
      </w:r>
      <w:r w:rsidR="00355977" w:rsidRPr="00651F21">
        <w:rPr>
          <w:rFonts w:eastAsiaTheme="minorHAnsi" w:cs="Times New Roman"/>
          <w:szCs w:val="24"/>
          <w:lang w:val="en-US"/>
        </w:rPr>
        <w:t>shall provide</w:t>
      </w:r>
      <w:r w:rsidRPr="00651F21">
        <w:rPr>
          <w:rFonts w:eastAsiaTheme="minorHAnsi" w:cs="Times New Roman"/>
          <w:szCs w:val="24"/>
          <w:lang w:val="en-US"/>
        </w:rPr>
        <w:t xml:space="preserve"> each</w:t>
      </w:r>
      <w:r w:rsidR="00B812BB" w:rsidRPr="00651F21">
        <w:rPr>
          <w:rFonts w:eastAsiaTheme="minorHAnsi" w:cs="Times New Roman"/>
          <w:szCs w:val="24"/>
          <w:lang w:val="en-US"/>
        </w:rPr>
        <w:t xml:space="preserve"> </w:t>
      </w:r>
      <w:r w:rsidRPr="00651F21">
        <w:rPr>
          <w:rFonts w:eastAsiaTheme="minorHAnsi" w:cs="Times New Roman"/>
          <w:szCs w:val="24"/>
          <w:lang w:val="en-US"/>
        </w:rPr>
        <w:t xml:space="preserve">party </w:t>
      </w:r>
      <w:r w:rsidR="00355977" w:rsidRPr="00651F21">
        <w:rPr>
          <w:rFonts w:eastAsiaTheme="minorHAnsi" w:cs="Times New Roman"/>
          <w:szCs w:val="24"/>
          <w:lang w:val="en-US"/>
        </w:rPr>
        <w:t xml:space="preserve">an </w:t>
      </w:r>
      <w:r w:rsidRPr="00651F21">
        <w:rPr>
          <w:rFonts w:eastAsiaTheme="minorHAnsi" w:cs="Times New Roman"/>
          <w:szCs w:val="24"/>
          <w:lang w:val="en-US"/>
        </w:rPr>
        <w:t>opportunity to submit written,</w:t>
      </w:r>
      <w:r w:rsidR="00B812BB" w:rsidRPr="00651F21">
        <w:rPr>
          <w:rFonts w:eastAsiaTheme="minorHAnsi" w:cs="Times New Roman"/>
          <w:szCs w:val="24"/>
          <w:lang w:val="en-US"/>
        </w:rPr>
        <w:t xml:space="preserve"> </w:t>
      </w:r>
      <w:r w:rsidRPr="00651F21">
        <w:rPr>
          <w:rFonts w:eastAsiaTheme="minorHAnsi" w:cs="Times New Roman"/>
          <w:szCs w:val="24"/>
          <w:lang w:val="en-US"/>
        </w:rPr>
        <w:t xml:space="preserve">relevant questions that party </w:t>
      </w:r>
      <w:r w:rsidR="00355977" w:rsidRPr="00651F21">
        <w:rPr>
          <w:rFonts w:eastAsiaTheme="minorHAnsi" w:cs="Times New Roman"/>
          <w:szCs w:val="24"/>
          <w:lang w:val="en-US"/>
        </w:rPr>
        <w:t>desire</w:t>
      </w:r>
      <w:r w:rsidR="00B14686" w:rsidRPr="00651F21">
        <w:rPr>
          <w:rFonts w:eastAsiaTheme="minorHAnsi" w:cs="Times New Roman"/>
          <w:szCs w:val="24"/>
          <w:lang w:val="en-US"/>
        </w:rPr>
        <w:t>s</w:t>
      </w:r>
      <w:r w:rsidR="00355977" w:rsidRPr="00651F21">
        <w:rPr>
          <w:rFonts w:eastAsiaTheme="minorHAnsi" w:cs="Times New Roman"/>
          <w:szCs w:val="24"/>
          <w:lang w:val="en-US"/>
        </w:rPr>
        <w:t xml:space="preserve"> to ask of </w:t>
      </w:r>
      <w:r w:rsidRPr="00651F21">
        <w:rPr>
          <w:rFonts w:eastAsiaTheme="minorHAnsi" w:cs="Times New Roman"/>
          <w:szCs w:val="24"/>
          <w:lang w:val="en-US"/>
        </w:rPr>
        <w:t xml:space="preserve">any party or witness, </w:t>
      </w:r>
      <w:r w:rsidR="000209BD" w:rsidRPr="00651F21">
        <w:rPr>
          <w:rFonts w:eastAsiaTheme="minorHAnsi" w:cs="Times New Roman"/>
          <w:szCs w:val="24"/>
          <w:lang w:val="en-US"/>
        </w:rPr>
        <w:t>and</w:t>
      </w:r>
      <w:r w:rsidR="00195722" w:rsidRPr="00651F21">
        <w:rPr>
          <w:rFonts w:eastAsiaTheme="minorHAnsi" w:cs="Times New Roman"/>
          <w:szCs w:val="24"/>
          <w:lang w:val="en-US"/>
        </w:rPr>
        <w:t xml:space="preserve"> </w:t>
      </w:r>
      <w:r w:rsidR="000209BD" w:rsidRPr="00651F21">
        <w:rPr>
          <w:rFonts w:eastAsiaTheme="minorHAnsi" w:cs="Times New Roman"/>
          <w:szCs w:val="24"/>
          <w:lang w:val="en-US"/>
        </w:rPr>
        <w:t>shall</w:t>
      </w:r>
      <w:r w:rsidR="00B14686" w:rsidRPr="00651F21">
        <w:rPr>
          <w:rFonts w:eastAsiaTheme="minorHAnsi" w:cs="Times New Roman"/>
          <w:szCs w:val="24"/>
          <w:lang w:val="en-US"/>
        </w:rPr>
        <w:t xml:space="preserve"> subsequently</w:t>
      </w:r>
      <w:r w:rsidR="000209BD" w:rsidRPr="00651F21">
        <w:rPr>
          <w:rFonts w:eastAsiaTheme="minorHAnsi" w:cs="Times New Roman"/>
          <w:szCs w:val="24"/>
          <w:lang w:val="en-US"/>
        </w:rPr>
        <w:t xml:space="preserve"> </w:t>
      </w:r>
      <w:r w:rsidRPr="00651F21">
        <w:rPr>
          <w:rFonts w:eastAsiaTheme="minorHAnsi" w:cs="Times New Roman"/>
          <w:szCs w:val="24"/>
          <w:lang w:val="en-US"/>
        </w:rPr>
        <w:t>provide</w:t>
      </w:r>
      <w:r w:rsidR="00B812BB" w:rsidRPr="00651F21">
        <w:rPr>
          <w:rFonts w:eastAsiaTheme="minorHAnsi" w:cs="Times New Roman"/>
          <w:szCs w:val="24"/>
          <w:lang w:val="en-US"/>
        </w:rPr>
        <w:t xml:space="preserve"> </w:t>
      </w:r>
      <w:r w:rsidR="000209BD" w:rsidRPr="00651F21">
        <w:rPr>
          <w:rFonts w:eastAsiaTheme="minorHAnsi" w:cs="Times New Roman"/>
          <w:szCs w:val="24"/>
          <w:lang w:val="en-US"/>
        </w:rPr>
        <w:t xml:space="preserve">each party with the answers. The Decision-Maker will also </w:t>
      </w:r>
      <w:r w:rsidRPr="00651F21">
        <w:rPr>
          <w:rFonts w:eastAsiaTheme="minorHAnsi" w:cs="Times New Roman"/>
          <w:szCs w:val="24"/>
          <w:lang w:val="en-US"/>
        </w:rPr>
        <w:t>allow</w:t>
      </w:r>
      <w:r w:rsidR="00B812BB" w:rsidRPr="00651F21">
        <w:rPr>
          <w:rFonts w:eastAsiaTheme="minorHAnsi" w:cs="Times New Roman"/>
          <w:szCs w:val="24"/>
          <w:lang w:val="en-US"/>
        </w:rPr>
        <w:t xml:space="preserve"> </w:t>
      </w:r>
      <w:r w:rsidRPr="00651F21">
        <w:rPr>
          <w:rFonts w:eastAsiaTheme="minorHAnsi" w:cs="Times New Roman"/>
          <w:szCs w:val="24"/>
          <w:lang w:val="en-US"/>
        </w:rPr>
        <w:t>for additional, limited follow-up</w:t>
      </w:r>
      <w:r w:rsidR="00B812BB" w:rsidRPr="00651F21">
        <w:rPr>
          <w:rFonts w:eastAsiaTheme="minorHAnsi" w:cs="Times New Roman"/>
          <w:szCs w:val="24"/>
          <w:lang w:val="en-US"/>
        </w:rPr>
        <w:t xml:space="preserve"> </w:t>
      </w:r>
      <w:r w:rsidRPr="00651F21">
        <w:rPr>
          <w:rFonts w:eastAsiaTheme="minorHAnsi" w:cs="Times New Roman"/>
          <w:szCs w:val="24"/>
          <w:lang w:val="en-US"/>
        </w:rPr>
        <w:t>questions from each party</w:t>
      </w:r>
      <w:r w:rsidR="000209BD" w:rsidRPr="00651F21">
        <w:rPr>
          <w:rFonts w:eastAsiaTheme="minorHAnsi" w:cs="Times New Roman"/>
          <w:szCs w:val="24"/>
          <w:lang w:val="en-US"/>
        </w:rPr>
        <w:t xml:space="preserve"> to the other, and provide both with complete copies of the answers</w:t>
      </w:r>
      <w:r w:rsidRPr="00651F21">
        <w:rPr>
          <w:rFonts w:eastAsiaTheme="minorHAnsi" w:cs="Times New Roman"/>
          <w:szCs w:val="24"/>
          <w:lang w:val="en-US"/>
        </w:rPr>
        <w:t xml:space="preserve">. </w:t>
      </w:r>
      <w:r w:rsidR="00607C4B" w:rsidRPr="00651F21">
        <w:rPr>
          <w:rFonts w:cs="Times New Roman"/>
          <w:szCs w:val="24"/>
        </w:rPr>
        <w:t xml:space="preserve">Upon receipt of the </w:t>
      </w:r>
      <w:r w:rsidR="00607C4B" w:rsidRPr="00651F21">
        <w:rPr>
          <w:rFonts w:cs="Times New Roman"/>
          <w:color w:val="211D1E"/>
          <w:szCs w:val="24"/>
        </w:rPr>
        <w:t>proposed questions, the Decision-Maker will review the proposed questions and determine which questions</w:t>
      </w:r>
      <w:r w:rsidR="00607C4B" w:rsidRPr="00651F21">
        <w:rPr>
          <w:rFonts w:cs="Times New Roman"/>
          <w:szCs w:val="24"/>
        </w:rPr>
        <w:t xml:space="preserve"> will be permitted, disallowed, or rephrased. The Decision-Maker shall limit or disallow </w:t>
      </w:r>
      <w:r w:rsidR="00B14686" w:rsidRPr="00651F21">
        <w:rPr>
          <w:rFonts w:cs="Times New Roman"/>
          <w:szCs w:val="24"/>
        </w:rPr>
        <w:t xml:space="preserve">any </w:t>
      </w:r>
      <w:r w:rsidR="00607C4B" w:rsidRPr="00651F21">
        <w:rPr>
          <w:rFonts w:cs="Times New Roman"/>
          <w:szCs w:val="24"/>
        </w:rPr>
        <w:t xml:space="preserve">questions that are irrelevant, repetitive (and thus irrelevant), or abusive. The Decision-Maker shall have full authority to decide all issues related to questioning and determinations of relevance. The Decision-Maker may ask a party to explain why a question is or is not relevant from their perspective. The Decision-Maker shall explain any decision to exclude a question as not relevant or to reframe it for relevance. </w:t>
      </w:r>
      <w:r w:rsidR="00CC0466" w:rsidRPr="00651F21">
        <w:rPr>
          <w:rFonts w:eastAsiaTheme="minorHAnsi" w:cs="Times New Roman"/>
          <w:szCs w:val="24"/>
          <w:lang w:val="en-US"/>
        </w:rPr>
        <w:t xml:space="preserve">Whether a hearing is held or not, </w:t>
      </w:r>
      <w:r w:rsidRPr="00651F21">
        <w:rPr>
          <w:rFonts w:eastAsiaTheme="minorHAnsi" w:cs="Times New Roman"/>
          <w:szCs w:val="24"/>
          <w:lang w:val="en-US"/>
        </w:rPr>
        <w:t>questions and</w:t>
      </w:r>
      <w:r w:rsidR="00B812BB" w:rsidRPr="00651F21">
        <w:rPr>
          <w:rFonts w:eastAsiaTheme="minorHAnsi" w:cs="Times New Roman"/>
          <w:szCs w:val="24"/>
          <w:lang w:val="en-US"/>
        </w:rPr>
        <w:t xml:space="preserve"> </w:t>
      </w:r>
      <w:r w:rsidRPr="00651F21">
        <w:rPr>
          <w:rFonts w:eastAsiaTheme="minorHAnsi" w:cs="Times New Roman"/>
          <w:szCs w:val="24"/>
          <w:lang w:val="en-US"/>
        </w:rPr>
        <w:t>evidence about the complainant’s sexual</w:t>
      </w:r>
      <w:r w:rsidR="00B812BB" w:rsidRPr="00651F21">
        <w:rPr>
          <w:rFonts w:eastAsiaTheme="minorHAnsi" w:cs="Times New Roman"/>
          <w:szCs w:val="24"/>
          <w:lang w:val="en-US"/>
        </w:rPr>
        <w:t xml:space="preserve"> </w:t>
      </w:r>
      <w:r w:rsidRPr="00651F21">
        <w:rPr>
          <w:rFonts w:eastAsiaTheme="minorHAnsi" w:cs="Times New Roman"/>
          <w:szCs w:val="24"/>
          <w:lang w:val="en-US"/>
        </w:rPr>
        <w:t>predisposition or prior sexual behavior</w:t>
      </w:r>
      <w:r w:rsidR="00B812BB" w:rsidRPr="00651F21">
        <w:rPr>
          <w:rFonts w:eastAsiaTheme="minorHAnsi" w:cs="Times New Roman"/>
          <w:szCs w:val="24"/>
          <w:lang w:val="en-US"/>
        </w:rPr>
        <w:t xml:space="preserve"> </w:t>
      </w:r>
      <w:r w:rsidRPr="00651F21">
        <w:rPr>
          <w:rFonts w:eastAsiaTheme="minorHAnsi" w:cs="Times New Roman"/>
          <w:szCs w:val="24"/>
          <w:lang w:val="en-US"/>
        </w:rPr>
        <w:t>are not relevant</w:t>
      </w:r>
      <w:r w:rsidR="003403B3" w:rsidRPr="00651F21">
        <w:rPr>
          <w:rFonts w:eastAsiaTheme="minorHAnsi" w:cs="Times New Roman"/>
          <w:szCs w:val="24"/>
          <w:lang w:val="en-US"/>
        </w:rPr>
        <w:t>:</w:t>
      </w:r>
    </w:p>
    <w:p w14:paraId="188D5CDC" w14:textId="77777777" w:rsidR="003403B3" w:rsidRPr="00651F21" w:rsidRDefault="003403B3" w:rsidP="00B14686">
      <w:pPr>
        <w:autoSpaceDE w:val="0"/>
        <w:autoSpaceDN w:val="0"/>
        <w:adjustRightInd w:val="0"/>
        <w:ind w:left="1440"/>
        <w:rPr>
          <w:rFonts w:eastAsiaTheme="minorHAnsi" w:cs="Times New Roman"/>
          <w:szCs w:val="24"/>
          <w:lang w:val="en-US"/>
        </w:rPr>
      </w:pPr>
    </w:p>
    <w:p w14:paraId="35BED028" w14:textId="587450D6" w:rsidR="003403B3" w:rsidRPr="00651F21" w:rsidRDefault="003403B3" w:rsidP="00CD0695">
      <w:pPr>
        <w:pStyle w:val="ListParagraph"/>
        <w:numPr>
          <w:ilvl w:val="0"/>
          <w:numId w:val="38"/>
        </w:numPr>
        <w:autoSpaceDE w:val="0"/>
        <w:autoSpaceDN w:val="0"/>
        <w:adjustRightInd w:val="0"/>
        <w:ind w:left="1800" w:hanging="360"/>
        <w:rPr>
          <w:rFonts w:cs="Times New Roman"/>
          <w:b/>
          <w:szCs w:val="24"/>
        </w:rPr>
      </w:pPr>
      <w:r w:rsidRPr="00651F21">
        <w:rPr>
          <w:rFonts w:eastAsiaTheme="minorHAnsi" w:cs="Times New Roman"/>
          <w:szCs w:val="24"/>
          <w:lang w:val="en-US"/>
        </w:rPr>
        <w:t>Unless</w:t>
      </w:r>
      <w:r w:rsidR="00195722" w:rsidRPr="00651F21">
        <w:rPr>
          <w:rFonts w:eastAsiaTheme="minorHAnsi" w:cs="Times New Roman"/>
          <w:szCs w:val="24"/>
          <w:lang w:val="en-US"/>
        </w:rPr>
        <w:t xml:space="preserve"> </w:t>
      </w:r>
      <w:r w:rsidRPr="00651F21">
        <w:rPr>
          <w:rFonts w:eastAsiaTheme="minorHAnsi" w:cs="Times New Roman"/>
          <w:szCs w:val="24"/>
          <w:lang w:val="en-US"/>
        </w:rPr>
        <w:t>s</w:t>
      </w:r>
      <w:r w:rsidR="00C475C1" w:rsidRPr="00651F21">
        <w:rPr>
          <w:rFonts w:eastAsiaTheme="minorHAnsi" w:cs="Times New Roman"/>
          <w:szCs w:val="24"/>
          <w:lang w:val="en-US"/>
        </w:rPr>
        <w:t>uch questions</w:t>
      </w:r>
      <w:r w:rsidR="00B812BB" w:rsidRPr="00651F21">
        <w:rPr>
          <w:rFonts w:eastAsiaTheme="minorHAnsi" w:cs="Times New Roman"/>
          <w:szCs w:val="24"/>
          <w:lang w:val="en-US"/>
        </w:rPr>
        <w:t xml:space="preserve"> </w:t>
      </w:r>
      <w:r w:rsidR="00C475C1" w:rsidRPr="00651F21">
        <w:rPr>
          <w:rFonts w:eastAsiaTheme="minorHAnsi" w:cs="Times New Roman"/>
          <w:szCs w:val="24"/>
          <w:lang w:val="en-US"/>
        </w:rPr>
        <w:t>and evidence about the complainant’s</w:t>
      </w:r>
      <w:r w:rsidR="00B812BB" w:rsidRPr="00651F21">
        <w:rPr>
          <w:rFonts w:eastAsiaTheme="minorHAnsi" w:cs="Times New Roman"/>
          <w:szCs w:val="24"/>
          <w:lang w:val="en-US"/>
        </w:rPr>
        <w:t xml:space="preserve"> </w:t>
      </w:r>
      <w:r w:rsidR="00C475C1" w:rsidRPr="00651F21">
        <w:rPr>
          <w:rFonts w:eastAsiaTheme="minorHAnsi" w:cs="Times New Roman"/>
          <w:szCs w:val="24"/>
          <w:lang w:val="en-US"/>
        </w:rPr>
        <w:t>prior sexual behavior are offered to</w:t>
      </w:r>
      <w:r w:rsidR="00B812BB" w:rsidRPr="00651F21">
        <w:rPr>
          <w:rFonts w:eastAsiaTheme="minorHAnsi" w:cs="Times New Roman"/>
          <w:szCs w:val="24"/>
          <w:lang w:val="en-US"/>
        </w:rPr>
        <w:t xml:space="preserve"> </w:t>
      </w:r>
      <w:r w:rsidR="00C475C1" w:rsidRPr="00651F21">
        <w:rPr>
          <w:rFonts w:eastAsiaTheme="minorHAnsi" w:cs="Times New Roman"/>
          <w:szCs w:val="24"/>
          <w:lang w:val="en-US"/>
        </w:rPr>
        <w:t>prove that someone other than the</w:t>
      </w:r>
      <w:r w:rsidR="00B812BB" w:rsidRPr="00651F21">
        <w:rPr>
          <w:rFonts w:eastAsiaTheme="minorHAnsi" w:cs="Times New Roman"/>
          <w:szCs w:val="24"/>
          <w:lang w:val="en-US"/>
        </w:rPr>
        <w:t xml:space="preserve"> </w:t>
      </w:r>
      <w:r w:rsidR="00C475C1" w:rsidRPr="00651F21">
        <w:rPr>
          <w:rFonts w:eastAsiaTheme="minorHAnsi" w:cs="Times New Roman"/>
          <w:szCs w:val="24"/>
          <w:lang w:val="en-US"/>
        </w:rPr>
        <w:t>respondent committed the conduct</w:t>
      </w:r>
      <w:r w:rsidR="00B812BB" w:rsidRPr="00651F21">
        <w:rPr>
          <w:rFonts w:eastAsiaTheme="minorHAnsi" w:cs="Times New Roman"/>
          <w:szCs w:val="24"/>
          <w:lang w:val="en-US"/>
        </w:rPr>
        <w:t xml:space="preserve"> </w:t>
      </w:r>
      <w:r w:rsidR="00C475C1" w:rsidRPr="00651F21">
        <w:rPr>
          <w:rFonts w:eastAsiaTheme="minorHAnsi" w:cs="Times New Roman"/>
          <w:szCs w:val="24"/>
          <w:lang w:val="en-US"/>
        </w:rPr>
        <w:t>alleged by the complainant</w:t>
      </w:r>
      <w:r w:rsidRPr="00651F21">
        <w:rPr>
          <w:rFonts w:eastAsiaTheme="minorHAnsi" w:cs="Times New Roman"/>
          <w:szCs w:val="24"/>
          <w:lang w:val="en-US"/>
        </w:rPr>
        <w:t>;</w:t>
      </w:r>
      <w:r w:rsidR="00C475C1" w:rsidRPr="00651F21">
        <w:rPr>
          <w:rFonts w:eastAsiaTheme="minorHAnsi" w:cs="Times New Roman"/>
          <w:szCs w:val="24"/>
          <w:lang w:val="en-US"/>
        </w:rPr>
        <w:t xml:space="preserve"> or </w:t>
      </w:r>
    </w:p>
    <w:p w14:paraId="72C1B0A9" w14:textId="77777777" w:rsidR="003403B3" w:rsidRPr="00651F21" w:rsidRDefault="003403B3" w:rsidP="00CD0695">
      <w:pPr>
        <w:pStyle w:val="ListParagraph"/>
        <w:autoSpaceDE w:val="0"/>
        <w:autoSpaceDN w:val="0"/>
        <w:adjustRightInd w:val="0"/>
        <w:ind w:left="1800"/>
        <w:rPr>
          <w:rFonts w:cs="Times New Roman"/>
          <w:b/>
          <w:szCs w:val="24"/>
        </w:rPr>
      </w:pPr>
    </w:p>
    <w:p w14:paraId="554B7BCC" w14:textId="42299DC6" w:rsidR="003403B3" w:rsidRPr="00651F21" w:rsidRDefault="003403B3" w:rsidP="00CD0695">
      <w:pPr>
        <w:pStyle w:val="ListParagraph"/>
        <w:numPr>
          <w:ilvl w:val="0"/>
          <w:numId w:val="38"/>
        </w:numPr>
        <w:autoSpaceDE w:val="0"/>
        <w:autoSpaceDN w:val="0"/>
        <w:adjustRightInd w:val="0"/>
        <w:ind w:left="1800" w:hanging="360"/>
        <w:rPr>
          <w:rFonts w:cs="Times New Roman"/>
          <w:b/>
          <w:szCs w:val="24"/>
        </w:rPr>
      </w:pPr>
      <w:r w:rsidRPr="00651F21">
        <w:rPr>
          <w:rFonts w:eastAsiaTheme="minorHAnsi" w:cs="Times New Roman"/>
          <w:szCs w:val="24"/>
          <w:lang w:val="en-US"/>
        </w:rPr>
        <w:t>I</w:t>
      </w:r>
      <w:r w:rsidR="00C475C1" w:rsidRPr="00651F21">
        <w:rPr>
          <w:rFonts w:eastAsiaTheme="minorHAnsi" w:cs="Times New Roman"/>
          <w:szCs w:val="24"/>
          <w:lang w:val="en-US"/>
        </w:rPr>
        <w:t>f the</w:t>
      </w:r>
      <w:r w:rsidR="00B812BB" w:rsidRPr="00651F21">
        <w:rPr>
          <w:rFonts w:eastAsiaTheme="minorHAnsi" w:cs="Times New Roman"/>
          <w:szCs w:val="24"/>
          <w:lang w:val="en-US"/>
        </w:rPr>
        <w:t xml:space="preserve"> </w:t>
      </w:r>
      <w:r w:rsidR="00C475C1" w:rsidRPr="00651F21">
        <w:rPr>
          <w:rFonts w:eastAsiaTheme="minorHAnsi" w:cs="Times New Roman"/>
          <w:szCs w:val="24"/>
          <w:lang w:val="en-US"/>
        </w:rPr>
        <w:t>questions and evidence concern specific</w:t>
      </w:r>
      <w:r w:rsidR="00B812BB" w:rsidRPr="00651F21">
        <w:rPr>
          <w:rFonts w:eastAsiaTheme="minorHAnsi" w:cs="Times New Roman"/>
          <w:szCs w:val="24"/>
          <w:lang w:val="en-US"/>
        </w:rPr>
        <w:t xml:space="preserve"> </w:t>
      </w:r>
      <w:r w:rsidR="00C475C1" w:rsidRPr="00651F21">
        <w:rPr>
          <w:rFonts w:eastAsiaTheme="minorHAnsi" w:cs="Times New Roman"/>
          <w:szCs w:val="24"/>
          <w:lang w:val="en-US"/>
        </w:rPr>
        <w:t>incidents of the complainant’s prior</w:t>
      </w:r>
      <w:r w:rsidR="00B812BB" w:rsidRPr="00651F21">
        <w:rPr>
          <w:rFonts w:eastAsiaTheme="minorHAnsi" w:cs="Times New Roman"/>
          <w:szCs w:val="24"/>
          <w:lang w:val="en-US"/>
        </w:rPr>
        <w:t xml:space="preserve"> </w:t>
      </w:r>
      <w:r w:rsidR="00C475C1" w:rsidRPr="00651F21">
        <w:rPr>
          <w:rFonts w:eastAsiaTheme="minorHAnsi" w:cs="Times New Roman"/>
          <w:szCs w:val="24"/>
          <w:lang w:val="en-US"/>
        </w:rPr>
        <w:t>sexual behavior with respect to the</w:t>
      </w:r>
      <w:r w:rsidR="00B812BB" w:rsidRPr="00651F21">
        <w:rPr>
          <w:rFonts w:eastAsiaTheme="minorHAnsi" w:cs="Times New Roman"/>
          <w:szCs w:val="24"/>
          <w:lang w:val="en-US"/>
        </w:rPr>
        <w:t xml:space="preserve"> </w:t>
      </w:r>
      <w:r w:rsidR="00C475C1" w:rsidRPr="00651F21">
        <w:rPr>
          <w:rFonts w:eastAsiaTheme="minorHAnsi" w:cs="Times New Roman"/>
          <w:szCs w:val="24"/>
          <w:lang w:val="en-US"/>
        </w:rPr>
        <w:t>respondent and are offered to prove</w:t>
      </w:r>
      <w:r w:rsidR="00B812BB" w:rsidRPr="00651F21">
        <w:rPr>
          <w:rFonts w:eastAsiaTheme="minorHAnsi" w:cs="Times New Roman"/>
          <w:szCs w:val="24"/>
          <w:lang w:val="en-US"/>
        </w:rPr>
        <w:t xml:space="preserve"> </w:t>
      </w:r>
      <w:r w:rsidR="00C475C1" w:rsidRPr="00651F21">
        <w:rPr>
          <w:rFonts w:eastAsiaTheme="minorHAnsi" w:cs="Times New Roman"/>
          <w:szCs w:val="24"/>
          <w:lang w:val="en-US"/>
        </w:rPr>
        <w:t>consent</w:t>
      </w:r>
      <w:r w:rsidRPr="00651F21">
        <w:rPr>
          <w:rFonts w:eastAsiaTheme="minorHAnsi" w:cs="Times New Roman"/>
          <w:szCs w:val="24"/>
          <w:lang w:val="en-US"/>
        </w:rPr>
        <w:t>. This basis for asking questions or presenting evidence shall not be allowed if</w:t>
      </w:r>
      <w:r w:rsidR="00195722" w:rsidRPr="00651F21">
        <w:rPr>
          <w:rFonts w:eastAsiaTheme="minorHAnsi" w:cs="Times New Roman"/>
          <w:szCs w:val="24"/>
          <w:lang w:val="en-US"/>
        </w:rPr>
        <w:t xml:space="preserve"> </w:t>
      </w:r>
      <w:r w:rsidR="00CC0466" w:rsidRPr="00651F21">
        <w:rPr>
          <w:rFonts w:eastAsiaTheme="minorHAnsi" w:cs="Times New Roman"/>
          <w:szCs w:val="24"/>
          <w:lang w:val="en-US"/>
        </w:rPr>
        <w:t>the respondent is an adult</w:t>
      </w:r>
      <w:r w:rsidR="00763DB9" w:rsidRPr="00651F21">
        <w:rPr>
          <w:rFonts w:eastAsiaTheme="minorHAnsi" w:cs="Times New Roman"/>
          <w:szCs w:val="24"/>
          <w:lang w:val="en-US"/>
        </w:rPr>
        <w:t>,</w:t>
      </w:r>
      <w:r w:rsidR="00CC0466" w:rsidRPr="00651F21">
        <w:rPr>
          <w:rFonts w:eastAsiaTheme="minorHAnsi" w:cs="Times New Roman"/>
          <w:szCs w:val="24"/>
          <w:lang w:val="en-US"/>
        </w:rPr>
        <w:t xml:space="preserve"> non-student employee</w:t>
      </w:r>
      <w:r w:rsidRPr="00651F21">
        <w:rPr>
          <w:rFonts w:eastAsiaTheme="minorHAnsi" w:cs="Times New Roman"/>
          <w:szCs w:val="24"/>
          <w:lang w:val="en-US"/>
        </w:rPr>
        <w:t>,</w:t>
      </w:r>
      <w:r w:rsidR="00763DB9" w:rsidRPr="00651F21">
        <w:rPr>
          <w:rFonts w:eastAsiaTheme="minorHAnsi" w:cs="Times New Roman"/>
          <w:szCs w:val="24"/>
          <w:lang w:val="en-US"/>
        </w:rPr>
        <w:t xml:space="preserve"> because consent is not a recognized defense in cases where the complainant is a student and the respondent is an employee.</w:t>
      </w:r>
      <w:r w:rsidR="00902455" w:rsidRPr="00651F21">
        <w:rPr>
          <w:rFonts w:eastAsiaTheme="minorHAnsi" w:cs="Times New Roman"/>
          <w:szCs w:val="24"/>
          <w:lang w:val="en-US"/>
        </w:rPr>
        <w:t xml:space="preserve"> </w:t>
      </w:r>
    </w:p>
    <w:p w14:paraId="1C146B71" w14:textId="24EF78A5" w:rsidR="00013511" w:rsidRPr="00651F21" w:rsidRDefault="00142570" w:rsidP="00CD0695">
      <w:pPr>
        <w:ind w:left="1080"/>
        <w:rPr>
          <w:rFonts w:cs="Times New Roman"/>
          <w:szCs w:val="24"/>
        </w:rPr>
      </w:pPr>
      <w:r w:rsidRPr="00651F21">
        <w:rPr>
          <w:rFonts w:cs="Times New Roman"/>
          <w:szCs w:val="24"/>
        </w:rPr>
        <w:t xml:space="preserve">The </w:t>
      </w:r>
      <w:r w:rsidR="002F0F7E" w:rsidRPr="00651F21">
        <w:rPr>
          <w:rFonts w:cs="Times New Roman"/>
          <w:color w:val="211D1E"/>
          <w:szCs w:val="24"/>
        </w:rPr>
        <w:t>Decision-Maker</w:t>
      </w:r>
      <w:r w:rsidRPr="00651F21">
        <w:rPr>
          <w:rFonts w:cs="Times New Roman"/>
          <w:color w:val="211D1E"/>
          <w:szCs w:val="24"/>
        </w:rPr>
        <w:t>, after any necessary consultation with the parties, investigator(s)</w:t>
      </w:r>
      <w:r w:rsidR="00013511" w:rsidRPr="00651F21">
        <w:rPr>
          <w:rFonts w:cs="Times New Roman"/>
          <w:color w:val="211D1E"/>
          <w:szCs w:val="24"/>
        </w:rPr>
        <w:t>,</w:t>
      </w:r>
      <w:r w:rsidRPr="00651F21">
        <w:rPr>
          <w:rFonts w:cs="Times New Roman"/>
          <w:color w:val="211D1E"/>
          <w:szCs w:val="24"/>
        </w:rPr>
        <w:t xml:space="preserve"> and/or </w:t>
      </w:r>
      <w:r w:rsidR="007B0AA1" w:rsidRPr="00651F21">
        <w:rPr>
          <w:rFonts w:cs="Times New Roman"/>
          <w:color w:val="211D1E"/>
          <w:szCs w:val="24"/>
        </w:rPr>
        <w:t>Coordinator</w:t>
      </w:r>
      <w:r w:rsidRPr="00651F21">
        <w:rPr>
          <w:rFonts w:cs="Times New Roman"/>
          <w:color w:val="211D1E"/>
          <w:szCs w:val="24"/>
        </w:rPr>
        <w:t>,</w:t>
      </w:r>
      <w:r w:rsidRPr="00651F21">
        <w:rPr>
          <w:rFonts w:cs="Times New Roman"/>
          <w:szCs w:val="24"/>
        </w:rPr>
        <w:t xml:space="preserve"> shall provide the parties and witnesses with</w:t>
      </w:r>
      <w:r w:rsidR="00013511" w:rsidRPr="00651F21">
        <w:rPr>
          <w:rFonts w:cs="Times New Roman"/>
          <w:szCs w:val="24"/>
        </w:rPr>
        <w:t>:</w:t>
      </w:r>
    </w:p>
    <w:p w14:paraId="522B24DB" w14:textId="77777777" w:rsidR="00013511" w:rsidRPr="00651F21" w:rsidRDefault="00013511" w:rsidP="00B14686">
      <w:pPr>
        <w:ind w:left="1440"/>
        <w:rPr>
          <w:rFonts w:cs="Times New Roman"/>
          <w:szCs w:val="24"/>
        </w:rPr>
      </w:pPr>
    </w:p>
    <w:p w14:paraId="4287AD71" w14:textId="0ACA178C" w:rsidR="00013511" w:rsidRPr="00651F21" w:rsidRDefault="00013511" w:rsidP="00CD0695">
      <w:pPr>
        <w:pStyle w:val="ListParagraph"/>
        <w:numPr>
          <w:ilvl w:val="0"/>
          <w:numId w:val="39"/>
        </w:numPr>
        <w:ind w:left="1800" w:hanging="360"/>
        <w:rPr>
          <w:rFonts w:cs="Times New Roman"/>
          <w:b/>
          <w:szCs w:val="24"/>
        </w:rPr>
      </w:pPr>
      <w:r w:rsidRPr="00651F21">
        <w:rPr>
          <w:rFonts w:cs="Times New Roman"/>
          <w:szCs w:val="24"/>
        </w:rPr>
        <w:t>T</w:t>
      </w:r>
      <w:r w:rsidR="00142570" w:rsidRPr="00651F21">
        <w:rPr>
          <w:rFonts w:cs="Times New Roman"/>
          <w:szCs w:val="24"/>
        </w:rPr>
        <w:t>he relevant written questions to be answered</w:t>
      </w:r>
      <w:r w:rsidRPr="00651F21">
        <w:rPr>
          <w:rFonts w:cs="Times New Roman"/>
          <w:szCs w:val="24"/>
        </w:rPr>
        <w:t>; and</w:t>
      </w:r>
    </w:p>
    <w:p w14:paraId="2373A743" w14:textId="05F61DDF" w:rsidR="00013511" w:rsidRPr="00651F21" w:rsidRDefault="00013511" w:rsidP="00CD0695">
      <w:pPr>
        <w:pStyle w:val="ListParagraph"/>
        <w:numPr>
          <w:ilvl w:val="0"/>
          <w:numId w:val="39"/>
        </w:numPr>
        <w:ind w:left="1800" w:hanging="360"/>
        <w:rPr>
          <w:rFonts w:cs="Times New Roman"/>
          <w:b/>
          <w:szCs w:val="24"/>
        </w:rPr>
      </w:pPr>
      <w:r w:rsidRPr="00651F21">
        <w:rPr>
          <w:rFonts w:cs="Times New Roman"/>
          <w:szCs w:val="24"/>
        </w:rPr>
        <w:t>A</w:t>
      </w:r>
      <w:r w:rsidR="00195722" w:rsidRPr="00651F21">
        <w:rPr>
          <w:rFonts w:cs="Times New Roman"/>
          <w:szCs w:val="24"/>
        </w:rPr>
        <w:t xml:space="preserve"> </w:t>
      </w:r>
      <w:r w:rsidR="00142570" w:rsidRPr="00651F21">
        <w:rPr>
          <w:rFonts w:cs="Times New Roman"/>
          <w:szCs w:val="24"/>
        </w:rPr>
        <w:t xml:space="preserve">deadline for the parties and witnesses to submit written responses to the questions and any appropriate follow-up questions or comments by the parties. </w:t>
      </w:r>
    </w:p>
    <w:p w14:paraId="7EB8B5BA" w14:textId="77777777" w:rsidR="00013511" w:rsidRPr="00651F21" w:rsidRDefault="00013511" w:rsidP="00DA3CB8">
      <w:pPr>
        <w:rPr>
          <w:rFonts w:cs="Times New Roman"/>
          <w:szCs w:val="24"/>
        </w:rPr>
      </w:pPr>
    </w:p>
    <w:p w14:paraId="48EE59C1" w14:textId="69CD5A46" w:rsidR="00B14686" w:rsidRPr="00651F21" w:rsidRDefault="00142570" w:rsidP="00CD0695">
      <w:pPr>
        <w:ind w:left="1080"/>
        <w:rPr>
          <w:rFonts w:cs="Times New Roman"/>
          <w:b/>
          <w:szCs w:val="24"/>
        </w:rPr>
      </w:pPr>
      <w:r w:rsidRPr="00651F21">
        <w:rPr>
          <w:rFonts w:cs="Times New Roman"/>
          <w:szCs w:val="24"/>
        </w:rPr>
        <w:lastRenderedPageBreak/>
        <w:t>The exchange of questions and responses by the parties and witnesses shall be concluded within a</w:t>
      </w:r>
      <w:r w:rsidR="00A9047E" w:rsidRPr="00651F21">
        <w:rPr>
          <w:rFonts w:cs="Times New Roman"/>
          <w:b/>
          <w:szCs w:val="24"/>
        </w:rPr>
        <w:t xml:space="preserve"> </w:t>
      </w:r>
      <w:r w:rsidR="00A9047E" w:rsidRPr="00651F21">
        <w:rPr>
          <w:rFonts w:cs="Times New Roman"/>
          <w:szCs w:val="24"/>
        </w:rPr>
        <w:t>ten (10) school day period.</w:t>
      </w:r>
    </w:p>
    <w:p w14:paraId="4E9472E4" w14:textId="77777777" w:rsidR="00B14686" w:rsidRPr="00651F21" w:rsidRDefault="00B14686" w:rsidP="00B14686">
      <w:pPr>
        <w:ind w:left="1440"/>
        <w:rPr>
          <w:rFonts w:cs="Times New Roman"/>
          <w:b/>
          <w:szCs w:val="24"/>
        </w:rPr>
      </w:pPr>
    </w:p>
    <w:p w14:paraId="5D62C817" w14:textId="3D3D4C0D" w:rsidR="00142570" w:rsidRPr="00651F21" w:rsidRDefault="008B4299" w:rsidP="00CD0695">
      <w:pPr>
        <w:pStyle w:val="ListParagraph"/>
        <w:numPr>
          <w:ilvl w:val="0"/>
          <w:numId w:val="12"/>
        </w:numPr>
        <w:ind w:left="1080"/>
        <w:rPr>
          <w:rFonts w:cs="Times New Roman"/>
          <w:b/>
          <w:szCs w:val="24"/>
        </w:rPr>
      </w:pPr>
      <w:r w:rsidRPr="00651F21">
        <w:rPr>
          <w:rFonts w:cs="Times New Roman"/>
          <w:b/>
          <w:szCs w:val="24"/>
        </w:rPr>
        <w:t>Hearing</w:t>
      </w:r>
      <w:r w:rsidR="008B4D53" w:rsidRPr="00651F21">
        <w:rPr>
          <w:rFonts w:cs="Times New Roman"/>
          <w:b/>
          <w:szCs w:val="24"/>
        </w:rPr>
        <w:t xml:space="preserve"> </w:t>
      </w:r>
      <w:r w:rsidR="007B0AA1" w:rsidRPr="00651F21">
        <w:rPr>
          <w:rFonts w:cs="Times New Roman"/>
          <w:b/>
          <w:szCs w:val="24"/>
        </w:rPr>
        <w:t>procedure</w:t>
      </w:r>
      <w:r w:rsidR="00B14686" w:rsidRPr="00651F21">
        <w:rPr>
          <w:rFonts w:cs="Times New Roman"/>
          <w:b/>
          <w:szCs w:val="24"/>
        </w:rPr>
        <w:t>:</w:t>
      </w:r>
      <w:r w:rsidR="008143D4" w:rsidRPr="00651F21">
        <w:rPr>
          <w:rFonts w:cs="Times New Roman"/>
          <w:szCs w:val="24"/>
        </w:rPr>
        <w:t xml:space="preserve"> </w:t>
      </w:r>
      <w:r w:rsidR="00953E07" w:rsidRPr="00651F21">
        <w:rPr>
          <w:rFonts w:cs="Times New Roman"/>
          <w:szCs w:val="24"/>
        </w:rPr>
        <w:t xml:space="preserve">Where both parties are adult employees, or </w:t>
      </w:r>
      <w:r w:rsidR="008E7F07" w:rsidRPr="00651F21">
        <w:rPr>
          <w:rFonts w:cs="Times New Roman"/>
          <w:szCs w:val="24"/>
        </w:rPr>
        <w:t xml:space="preserve">a </w:t>
      </w:r>
      <w:r w:rsidR="00953E07" w:rsidRPr="00651F21">
        <w:rPr>
          <w:rFonts w:cs="Times New Roman"/>
          <w:szCs w:val="24"/>
        </w:rPr>
        <w:t xml:space="preserve">mature secondary </w:t>
      </w:r>
      <w:r w:rsidR="00FC0AC9" w:rsidRPr="00651F21">
        <w:rPr>
          <w:rFonts w:cs="Times New Roman"/>
          <w:szCs w:val="24"/>
        </w:rPr>
        <w:t xml:space="preserve">school </w:t>
      </w:r>
      <w:r w:rsidR="00953E07" w:rsidRPr="00651F21">
        <w:rPr>
          <w:rFonts w:cs="Times New Roman"/>
          <w:szCs w:val="24"/>
        </w:rPr>
        <w:t xml:space="preserve">student, the </w:t>
      </w:r>
      <w:r w:rsidR="007B0AA1" w:rsidRPr="00651F21">
        <w:rPr>
          <w:rFonts w:cs="Times New Roman"/>
          <w:szCs w:val="24"/>
        </w:rPr>
        <w:t>Coordinator</w:t>
      </w:r>
      <w:r w:rsidR="00953E07" w:rsidRPr="00651F21">
        <w:rPr>
          <w:rFonts w:cs="Times New Roman"/>
          <w:szCs w:val="24"/>
        </w:rPr>
        <w:t xml:space="preserve"> </w:t>
      </w:r>
      <w:r w:rsidR="008E7F07" w:rsidRPr="00651F21">
        <w:rPr>
          <w:rFonts w:cs="Times New Roman"/>
          <w:szCs w:val="24"/>
        </w:rPr>
        <w:t xml:space="preserve">may </w:t>
      </w:r>
      <w:r w:rsidR="00953E07" w:rsidRPr="00651F21">
        <w:rPr>
          <w:rFonts w:cs="Times New Roman"/>
          <w:szCs w:val="24"/>
        </w:rPr>
        <w:t xml:space="preserve">initiate the </w:t>
      </w:r>
      <w:r w:rsidR="00A038F4" w:rsidRPr="00651F21">
        <w:rPr>
          <w:rFonts w:cs="Times New Roman"/>
          <w:szCs w:val="24"/>
        </w:rPr>
        <w:t xml:space="preserve">live </w:t>
      </w:r>
      <w:r w:rsidR="0025305C" w:rsidRPr="00651F21">
        <w:rPr>
          <w:rFonts w:cs="Times New Roman"/>
          <w:szCs w:val="24"/>
        </w:rPr>
        <w:t>H</w:t>
      </w:r>
      <w:r w:rsidR="008E7F07" w:rsidRPr="00651F21">
        <w:rPr>
          <w:rFonts w:cs="Times New Roman"/>
          <w:szCs w:val="24"/>
        </w:rPr>
        <w:t xml:space="preserve">earing </w:t>
      </w:r>
      <w:r w:rsidR="0025305C" w:rsidRPr="00651F21">
        <w:rPr>
          <w:rFonts w:cs="Times New Roman"/>
          <w:szCs w:val="24"/>
        </w:rPr>
        <w:t>P</w:t>
      </w:r>
      <w:r w:rsidR="007B0AA1" w:rsidRPr="00651F21">
        <w:rPr>
          <w:rFonts w:cs="Times New Roman"/>
          <w:szCs w:val="24"/>
        </w:rPr>
        <w:t>rocedure</w:t>
      </w:r>
      <w:r w:rsidR="00FC0AC9" w:rsidRPr="00651F21">
        <w:rPr>
          <w:rFonts w:cs="Times New Roman"/>
          <w:szCs w:val="24"/>
        </w:rPr>
        <w:t xml:space="preserve">. If either party, however, objects and requests the Exchange of Questions </w:t>
      </w:r>
      <w:r w:rsidR="0025305C" w:rsidRPr="00651F21">
        <w:rPr>
          <w:rFonts w:cs="Times New Roman"/>
          <w:szCs w:val="24"/>
        </w:rPr>
        <w:t>P</w:t>
      </w:r>
      <w:r w:rsidR="007B0AA1" w:rsidRPr="00651F21">
        <w:rPr>
          <w:rFonts w:cs="Times New Roman"/>
          <w:szCs w:val="24"/>
        </w:rPr>
        <w:t>rocedure</w:t>
      </w:r>
      <w:r w:rsidR="00FC0AC9" w:rsidRPr="00651F21">
        <w:rPr>
          <w:rFonts w:cs="Times New Roman"/>
          <w:szCs w:val="24"/>
        </w:rPr>
        <w:t xml:space="preserve">, then the Exchange of Questions </w:t>
      </w:r>
      <w:r w:rsidR="007B0AA1" w:rsidRPr="00651F21">
        <w:rPr>
          <w:rFonts w:cs="Times New Roman"/>
          <w:szCs w:val="24"/>
        </w:rPr>
        <w:t>procedure</w:t>
      </w:r>
      <w:r w:rsidR="00FC0AC9" w:rsidRPr="00651F21">
        <w:rPr>
          <w:rFonts w:cs="Times New Roman"/>
          <w:szCs w:val="24"/>
        </w:rPr>
        <w:t xml:space="preserve"> </w:t>
      </w:r>
      <w:r w:rsidR="002764F5" w:rsidRPr="00651F21">
        <w:rPr>
          <w:rFonts w:cs="Times New Roman"/>
          <w:szCs w:val="24"/>
        </w:rPr>
        <w:t>shall</w:t>
      </w:r>
      <w:r w:rsidR="00FC0AC9" w:rsidRPr="00651F21">
        <w:rPr>
          <w:rFonts w:cs="Times New Roman"/>
          <w:szCs w:val="24"/>
        </w:rPr>
        <w:t xml:space="preserve"> be followed by the Decision-Maker(s)</w:t>
      </w:r>
      <w:r w:rsidR="002764F5" w:rsidRPr="00651F21">
        <w:rPr>
          <w:rFonts w:cs="Times New Roman"/>
          <w:szCs w:val="24"/>
        </w:rPr>
        <w:t xml:space="preserve">. The Hearing </w:t>
      </w:r>
      <w:r w:rsidR="0025305C" w:rsidRPr="00651F21">
        <w:rPr>
          <w:rFonts w:cs="Times New Roman"/>
          <w:szCs w:val="24"/>
        </w:rPr>
        <w:t>P</w:t>
      </w:r>
      <w:r w:rsidR="007B0AA1" w:rsidRPr="00651F21">
        <w:rPr>
          <w:rFonts w:cs="Times New Roman"/>
          <w:szCs w:val="24"/>
        </w:rPr>
        <w:t>rocedure</w:t>
      </w:r>
      <w:r w:rsidR="002764F5" w:rsidRPr="00651F21">
        <w:rPr>
          <w:rFonts w:cs="Times New Roman"/>
          <w:szCs w:val="24"/>
        </w:rPr>
        <w:t xml:space="preserve"> shall include the following: </w:t>
      </w:r>
    </w:p>
    <w:p w14:paraId="31A3001C" w14:textId="77777777" w:rsidR="00142570" w:rsidRPr="00651F21" w:rsidRDefault="00142570" w:rsidP="00CD0695">
      <w:pPr>
        <w:ind w:left="1080"/>
        <w:rPr>
          <w:rFonts w:cs="Times New Roman"/>
          <w:b/>
          <w:color w:val="211D1E"/>
          <w:szCs w:val="24"/>
        </w:rPr>
      </w:pPr>
    </w:p>
    <w:p w14:paraId="5547FF46" w14:textId="118D33A8" w:rsidR="00100D38" w:rsidRPr="00651F21" w:rsidRDefault="002764F5" w:rsidP="00CD0695">
      <w:pPr>
        <w:autoSpaceDE w:val="0"/>
        <w:autoSpaceDN w:val="0"/>
        <w:adjustRightInd w:val="0"/>
        <w:ind w:left="1080"/>
        <w:rPr>
          <w:rFonts w:eastAsiaTheme="minorHAnsi" w:cs="Times New Roman"/>
          <w:szCs w:val="24"/>
          <w:lang w:val="en-US"/>
        </w:rPr>
      </w:pPr>
      <w:r w:rsidRPr="00651F21">
        <w:rPr>
          <w:rFonts w:eastAsiaTheme="minorHAnsi" w:cs="Times New Roman"/>
          <w:szCs w:val="24"/>
          <w:lang w:val="en-US"/>
        </w:rPr>
        <w:t>At the live hearing, the decision</w:t>
      </w:r>
      <w:r w:rsidR="00157B6B" w:rsidRPr="00651F21">
        <w:rPr>
          <w:rFonts w:eastAsiaTheme="minorHAnsi" w:cs="Times New Roman"/>
          <w:szCs w:val="24"/>
          <w:lang w:val="en-US"/>
        </w:rPr>
        <w:t xml:space="preserve"> </w:t>
      </w:r>
      <w:r w:rsidRPr="00651F21">
        <w:rPr>
          <w:rFonts w:eastAsiaTheme="minorHAnsi" w:cs="Times New Roman"/>
          <w:szCs w:val="24"/>
          <w:lang w:val="en-US"/>
        </w:rPr>
        <w:t>maker(</w:t>
      </w:r>
      <w:r w:rsidR="00D07DDB" w:rsidRPr="00651F21">
        <w:rPr>
          <w:rFonts w:eastAsiaTheme="minorHAnsi" w:cs="Times New Roman"/>
          <w:szCs w:val="24"/>
          <w:lang w:val="en-US"/>
        </w:rPr>
        <w:t xml:space="preserve">s) </w:t>
      </w:r>
      <w:r w:rsidRPr="00651F21">
        <w:rPr>
          <w:rFonts w:eastAsiaTheme="minorHAnsi" w:cs="Times New Roman"/>
          <w:szCs w:val="24"/>
          <w:lang w:val="en-US"/>
        </w:rPr>
        <w:t>must permit each party’s</w:t>
      </w:r>
      <w:r w:rsidR="00D07DDB" w:rsidRPr="00651F21">
        <w:rPr>
          <w:rFonts w:eastAsiaTheme="minorHAnsi" w:cs="Times New Roman"/>
          <w:szCs w:val="24"/>
          <w:lang w:val="en-US"/>
        </w:rPr>
        <w:t xml:space="preserve"> </w:t>
      </w:r>
      <w:r w:rsidRPr="00651F21">
        <w:rPr>
          <w:rFonts w:eastAsiaTheme="minorHAnsi" w:cs="Times New Roman"/>
          <w:szCs w:val="24"/>
          <w:lang w:val="en-US"/>
        </w:rPr>
        <w:t>advisor to ask the other party and any</w:t>
      </w:r>
      <w:r w:rsidR="00D07DDB" w:rsidRPr="00651F21">
        <w:rPr>
          <w:rFonts w:eastAsiaTheme="minorHAnsi" w:cs="Times New Roman"/>
          <w:szCs w:val="24"/>
          <w:lang w:val="en-US"/>
        </w:rPr>
        <w:t xml:space="preserve"> </w:t>
      </w:r>
      <w:r w:rsidRPr="00651F21">
        <w:rPr>
          <w:rFonts w:eastAsiaTheme="minorHAnsi" w:cs="Times New Roman"/>
          <w:szCs w:val="24"/>
          <w:lang w:val="en-US"/>
        </w:rPr>
        <w:t>witnesses all relevant questions and</w:t>
      </w:r>
      <w:r w:rsidR="00D07DDB" w:rsidRPr="00651F21">
        <w:rPr>
          <w:rFonts w:eastAsiaTheme="minorHAnsi" w:cs="Times New Roman"/>
          <w:szCs w:val="24"/>
          <w:lang w:val="en-US"/>
        </w:rPr>
        <w:t xml:space="preserve"> </w:t>
      </w:r>
      <w:r w:rsidRPr="00651F21">
        <w:rPr>
          <w:rFonts w:eastAsiaTheme="minorHAnsi" w:cs="Times New Roman"/>
          <w:szCs w:val="24"/>
          <w:lang w:val="en-US"/>
        </w:rPr>
        <w:t>follow-up questions, including those</w:t>
      </w:r>
      <w:r w:rsidR="00D07DDB" w:rsidRPr="00651F21">
        <w:rPr>
          <w:rFonts w:eastAsiaTheme="minorHAnsi" w:cs="Times New Roman"/>
          <w:szCs w:val="24"/>
          <w:lang w:val="en-US"/>
        </w:rPr>
        <w:t xml:space="preserve"> </w:t>
      </w:r>
      <w:r w:rsidRPr="00651F21">
        <w:rPr>
          <w:rFonts w:eastAsiaTheme="minorHAnsi" w:cs="Times New Roman"/>
          <w:szCs w:val="24"/>
          <w:lang w:val="en-US"/>
        </w:rPr>
        <w:t>challenging credibility. Such cross</w:t>
      </w:r>
      <w:r w:rsidR="00D07DDB" w:rsidRPr="00651F21">
        <w:rPr>
          <w:rFonts w:eastAsiaTheme="minorHAnsi" w:cs="Times New Roman"/>
          <w:szCs w:val="24"/>
          <w:lang w:val="en-US"/>
        </w:rPr>
        <w:t>-</w:t>
      </w:r>
      <w:r w:rsidRPr="00651F21">
        <w:rPr>
          <w:rFonts w:eastAsiaTheme="minorHAnsi" w:cs="Times New Roman"/>
          <w:szCs w:val="24"/>
          <w:lang w:val="en-US"/>
        </w:rPr>
        <w:t>examination</w:t>
      </w:r>
      <w:r w:rsidR="00D07DDB" w:rsidRPr="00651F21">
        <w:rPr>
          <w:rFonts w:eastAsiaTheme="minorHAnsi" w:cs="Times New Roman"/>
          <w:szCs w:val="24"/>
          <w:lang w:val="en-US"/>
        </w:rPr>
        <w:t xml:space="preserve"> </w:t>
      </w:r>
      <w:r w:rsidRPr="00651F21">
        <w:rPr>
          <w:rFonts w:eastAsiaTheme="minorHAnsi" w:cs="Times New Roman"/>
          <w:szCs w:val="24"/>
          <w:lang w:val="en-US"/>
        </w:rPr>
        <w:t xml:space="preserve">at the live </w:t>
      </w:r>
      <w:r w:rsidR="0025305C" w:rsidRPr="00651F21">
        <w:rPr>
          <w:rFonts w:eastAsiaTheme="minorHAnsi" w:cs="Times New Roman"/>
          <w:szCs w:val="24"/>
          <w:lang w:val="en-US"/>
        </w:rPr>
        <w:t>h</w:t>
      </w:r>
      <w:r w:rsidRPr="00651F21">
        <w:rPr>
          <w:rFonts w:eastAsiaTheme="minorHAnsi" w:cs="Times New Roman"/>
          <w:szCs w:val="24"/>
          <w:lang w:val="en-US"/>
        </w:rPr>
        <w:t>earing must be</w:t>
      </w:r>
      <w:r w:rsidR="00D07DDB" w:rsidRPr="00651F21">
        <w:rPr>
          <w:rFonts w:eastAsiaTheme="minorHAnsi" w:cs="Times New Roman"/>
          <w:szCs w:val="24"/>
          <w:lang w:val="en-US"/>
        </w:rPr>
        <w:t xml:space="preserve"> </w:t>
      </w:r>
      <w:r w:rsidRPr="00651F21">
        <w:rPr>
          <w:rFonts w:eastAsiaTheme="minorHAnsi" w:cs="Times New Roman"/>
          <w:szCs w:val="24"/>
          <w:lang w:val="en-US"/>
        </w:rPr>
        <w:t>conducted directly, orally, and in real</w:t>
      </w:r>
      <w:r w:rsidR="00D07DDB" w:rsidRPr="00651F21">
        <w:rPr>
          <w:rFonts w:eastAsiaTheme="minorHAnsi" w:cs="Times New Roman"/>
          <w:szCs w:val="24"/>
          <w:lang w:val="en-US"/>
        </w:rPr>
        <w:t xml:space="preserve"> </w:t>
      </w:r>
      <w:r w:rsidRPr="00651F21">
        <w:rPr>
          <w:rFonts w:eastAsiaTheme="minorHAnsi" w:cs="Times New Roman"/>
          <w:szCs w:val="24"/>
          <w:lang w:val="en-US"/>
        </w:rPr>
        <w:t>time by the party’s advisor of choice and</w:t>
      </w:r>
      <w:r w:rsidR="00D07DDB" w:rsidRPr="00651F21">
        <w:rPr>
          <w:rFonts w:eastAsiaTheme="minorHAnsi" w:cs="Times New Roman"/>
          <w:szCs w:val="24"/>
          <w:lang w:val="en-US"/>
        </w:rPr>
        <w:t xml:space="preserve"> </w:t>
      </w:r>
      <w:r w:rsidRPr="00651F21">
        <w:rPr>
          <w:rFonts w:eastAsiaTheme="minorHAnsi" w:cs="Times New Roman"/>
          <w:szCs w:val="24"/>
          <w:lang w:val="en-US"/>
        </w:rPr>
        <w:t>never by a party personally,</w:t>
      </w:r>
      <w:r w:rsidR="00D07DDB" w:rsidRPr="00651F21">
        <w:rPr>
          <w:rFonts w:eastAsiaTheme="minorHAnsi" w:cs="Times New Roman"/>
          <w:szCs w:val="24"/>
          <w:lang w:val="en-US"/>
        </w:rPr>
        <w:t xml:space="preserve"> </w:t>
      </w:r>
      <w:r w:rsidRPr="00651F21">
        <w:rPr>
          <w:rFonts w:eastAsiaTheme="minorHAnsi" w:cs="Times New Roman"/>
          <w:szCs w:val="24"/>
          <w:lang w:val="en-US"/>
        </w:rPr>
        <w:t>notwithstanding the discretion of the</w:t>
      </w:r>
      <w:r w:rsidR="00D07DDB" w:rsidRPr="00651F21">
        <w:rPr>
          <w:rFonts w:eastAsiaTheme="minorHAnsi" w:cs="Times New Roman"/>
          <w:szCs w:val="24"/>
          <w:lang w:val="en-US"/>
        </w:rPr>
        <w:t xml:space="preserve"> </w:t>
      </w:r>
      <w:r w:rsidR="000D0F8D" w:rsidRPr="00651F21">
        <w:rPr>
          <w:rFonts w:eastAsiaTheme="minorHAnsi" w:cs="Times New Roman"/>
          <w:szCs w:val="24"/>
          <w:lang w:val="en-US"/>
        </w:rPr>
        <w:t xml:space="preserve">District </w:t>
      </w:r>
      <w:r w:rsidR="00CC0BE2" w:rsidRPr="00651F21">
        <w:rPr>
          <w:rFonts w:eastAsiaTheme="minorHAnsi" w:cs="Times New Roman"/>
          <w:szCs w:val="24"/>
          <w:lang w:val="en-US"/>
        </w:rPr>
        <w:t xml:space="preserve">to </w:t>
      </w:r>
      <w:r w:rsidRPr="00651F21">
        <w:rPr>
          <w:rFonts w:eastAsiaTheme="minorHAnsi" w:cs="Times New Roman"/>
          <w:szCs w:val="24"/>
          <w:lang w:val="en-US"/>
        </w:rPr>
        <w:t>restrict the</w:t>
      </w:r>
      <w:r w:rsidR="00D07DDB" w:rsidRPr="00651F21">
        <w:rPr>
          <w:rFonts w:eastAsiaTheme="minorHAnsi" w:cs="Times New Roman"/>
          <w:szCs w:val="24"/>
          <w:lang w:val="en-US"/>
        </w:rPr>
        <w:t xml:space="preserve"> </w:t>
      </w:r>
      <w:r w:rsidRPr="00651F21">
        <w:rPr>
          <w:rFonts w:eastAsiaTheme="minorHAnsi" w:cs="Times New Roman"/>
          <w:szCs w:val="24"/>
          <w:lang w:val="en-US"/>
        </w:rPr>
        <w:t>extent to which advisors may</w:t>
      </w:r>
      <w:r w:rsidR="00D07DDB" w:rsidRPr="00651F21">
        <w:rPr>
          <w:rFonts w:eastAsiaTheme="minorHAnsi" w:cs="Times New Roman"/>
          <w:szCs w:val="24"/>
          <w:lang w:val="en-US"/>
        </w:rPr>
        <w:t xml:space="preserve"> </w:t>
      </w:r>
      <w:r w:rsidRPr="00651F21">
        <w:rPr>
          <w:rFonts w:eastAsiaTheme="minorHAnsi" w:cs="Times New Roman"/>
          <w:szCs w:val="24"/>
          <w:lang w:val="en-US"/>
        </w:rPr>
        <w:t>participate in the proceedings</w:t>
      </w:r>
      <w:r w:rsidR="00CC0BE2" w:rsidRPr="00651F21">
        <w:rPr>
          <w:rFonts w:eastAsiaTheme="minorHAnsi" w:cs="Times New Roman"/>
          <w:szCs w:val="24"/>
          <w:lang w:val="en-US"/>
        </w:rPr>
        <w:t xml:space="preserve">, as long as the restrictions apply equally to </w:t>
      </w:r>
      <w:r w:rsidR="00802B93" w:rsidRPr="00651F21">
        <w:rPr>
          <w:rFonts w:eastAsiaTheme="minorHAnsi" w:cs="Times New Roman"/>
          <w:szCs w:val="24"/>
          <w:lang w:val="en-US"/>
        </w:rPr>
        <w:t xml:space="preserve">all </w:t>
      </w:r>
      <w:r w:rsidR="00CC0BE2" w:rsidRPr="00651F21">
        <w:rPr>
          <w:rFonts w:eastAsiaTheme="minorHAnsi" w:cs="Times New Roman"/>
          <w:szCs w:val="24"/>
          <w:lang w:val="en-US"/>
        </w:rPr>
        <w:t>parties</w:t>
      </w:r>
      <w:r w:rsidRPr="00651F21">
        <w:rPr>
          <w:rFonts w:eastAsiaTheme="minorHAnsi" w:cs="Times New Roman"/>
          <w:szCs w:val="24"/>
          <w:lang w:val="en-US"/>
        </w:rPr>
        <w:t>. At the</w:t>
      </w:r>
      <w:r w:rsidR="00D07DDB" w:rsidRPr="00651F21">
        <w:rPr>
          <w:rFonts w:eastAsiaTheme="minorHAnsi" w:cs="Times New Roman"/>
          <w:szCs w:val="24"/>
          <w:lang w:val="en-US"/>
        </w:rPr>
        <w:t xml:space="preserve"> </w:t>
      </w:r>
      <w:r w:rsidRPr="00651F21">
        <w:rPr>
          <w:rFonts w:eastAsiaTheme="minorHAnsi" w:cs="Times New Roman"/>
          <w:szCs w:val="24"/>
          <w:lang w:val="en-US"/>
        </w:rPr>
        <w:t xml:space="preserve">request of either party, the </w:t>
      </w:r>
      <w:r w:rsidR="000D0F8D" w:rsidRPr="00651F21">
        <w:rPr>
          <w:rFonts w:eastAsiaTheme="minorHAnsi" w:cs="Times New Roman"/>
          <w:szCs w:val="24"/>
          <w:lang w:val="en-US"/>
        </w:rPr>
        <w:t>District</w:t>
      </w:r>
      <w:r w:rsidR="00D07DDB" w:rsidRPr="00651F21">
        <w:rPr>
          <w:rFonts w:eastAsiaTheme="minorHAnsi" w:cs="Times New Roman"/>
          <w:szCs w:val="24"/>
          <w:lang w:val="en-US"/>
        </w:rPr>
        <w:t xml:space="preserve"> </w:t>
      </w:r>
      <w:r w:rsidRPr="00651F21">
        <w:rPr>
          <w:rFonts w:eastAsiaTheme="minorHAnsi" w:cs="Times New Roman"/>
          <w:szCs w:val="24"/>
          <w:lang w:val="en-US"/>
        </w:rPr>
        <w:t>must provide for the live hearing to</w:t>
      </w:r>
      <w:r w:rsidR="00D07DDB" w:rsidRPr="00651F21">
        <w:rPr>
          <w:rFonts w:eastAsiaTheme="minorHAnsi" w:cs="Times New Roman"/>
          <w:szCs w:val="24"/>
          <w:lang w:val="en-US"/>
        </w:rPr>
        <w:t xml:space="preserve"> </w:t>
      </w:r>
      <w:r w:rsidRPr="00651F21">
        <w:rPr>
          <w:rFonts w:eastAsiaTheme="minorHAnsi" w:cs="Times New Roman"/>
          <w:szCs w:val="24"/>
          <w:lang w:val="en-US"/>
        </w:rPr>
        <w:t>occur with the parties located in</w:t>
      </w:r>
      <w:r w:rsidR="00D07DDB" w:rsidRPr="00651F21">
        <w:rPr>
          <w:rFonts w:eastAsiaTheme="minorHAnsi" w:cs="Times New Roman"/>
          <w:szCs w:val="24"/>
          <w:lang w:val="en-US"/>
        </w:rPr>
        <w:t xml:space="preserve"> </w:t>
      </w:r>
      <w:r w:rsidRPr="00651F21">
        <w:rPr>
          <w:rFonts w:eastAsiaTheme="minorHAnsi" w:cs="Times New Roman"/>
          <w:szCs w:val="24"/>
          <w:lang w:val="en-US"/>
        </w:rPr>
        <w:t>separate rooms with technology</w:t>
      </w:r>
      <w:r w:rsidR="00D07DDB" w:rsidRPr="00651F21">
        <w:rPr>
          <w:rFonts w:eastAsiaTheme="minorHAnsi" w:cs="Times New Roman"/>
          <w:szCs w:val="24"/>
          <w:lang w:val="en-US"/>
        </w:rPr>
        <w:t xml:space="preserve"> </w:t>
      </w:r>
      <w:r w:rsidRPr="00651F21">
        <w:rPr>
          <w:rFonts w:eastAsiaTheme="minorHAnsi" w:cs="Times New Roman"/>
          <w:szCs w:val="24"/>
          <w:lang w:val="en-US"/>
        </w:rPr>
        <w:t xml:space="preserve">enabling the decision-maker(s) </w:t>
      </w:r>
      <w:r w:rsidR="00F113CF" w:rsidRPr="00651F21">
        <w:rPr>
          <w:rFonts w:eastAsiaTheme="minorHAnsi" w:cs="Times New Roman"/>
          <w:szCs w:val="24"/>
          <w:lang w:val="en-US"/>
        </w:rPr>
        <w:t>and parties</w:t>
      </w:r>
      <w:r w:rsidRPr="00651F21">
        <w:rPr>
          <w:rFonts w:eastAsiaTheme="minorHAnsi" w:cs="Times New Roman"/>
          <w:szCs w:val="24"/>
          <w:lang w:val="en-US"/>
        </w:rPr>
        <w:t xml:space="preserve"> to simultaneously see and hear</w:t>
      </w:r>
      <w:r w:rsidR="00F113CF" w:rsidRPr="00651F21">
        <w:rPr>
          <w:rFonts w:eastAsiaTheme="minorHAnsi" w:cs="Times New Roman"/>
          <w:szCs w:val="24"/>
          <w:lang w:val="en-US"/>
        </w:rPr>
        <w:t xml:space="preserve"> </w:t>
      </w:r>
      <w:r w:rsidRPr="00651F21">
        <w:rPr>
          <w:rFonts w:eastAsiaTheme="minorHAnsi" w:cs="Times New Roman"/>
          <w:szCs w:val="24"/>
          <w:lang w:val="en-US"/>
        </w:rPr>
        <w:t>the party or the witness answering</w:t>
      </w:r>
      <w:r w:rsidR="00F113CF" w:rsidRPr="00651F21">
        <w:rPr>
          <w:rFonts w:eastAsiaTheme="minorHAnsi" w:cs="Times New Roman"/>
          <w:szCs w:val="24"/>
          <w:lang w:val="en-US"/>
        </w:rPr>
        <w:t xml:space="preserve"> </w:t>
      </w:r>
      <w:r w:rsidRPr="00651F21">
        <w:rPr>
          <w:rFonts w:eastAsiaTheme="minorHAnsi" w:cs="Times New Roman"/>
          <w:szCs w:val="24"/>
          <w:lang w:val="en-US"/>
        </w:rPr>
        <w:t>questions. Only relevant cross</w:t>
      </w:r>
      <w:r w:rsidR="00F113CF" w:rsidRPr="00651F21">
        <w:rPr>
          <w:rFonts w:eastAsiaTheme="minorHAnsi" w:cs="Times New Roman"/>
          <w:szCs w:val="24"/>
          <w:lang w:val="en-US"/>
        </w:rPr>
        <w:t>-</w:t>
      </w:r>
      <w:r w:rsidRPr="00651F21">
        <w:rPr>
          <w:rFonts w:eastAsiaTheme="minorHAnsi" w:cs="Times New Roman"/>
          <w:szCs w:val="24"/>
          <w:lang w:val="en-US"/>
        </w:rPr>
        <w:t>examination</w:t>
      </w:r>
      <w:r w:rsidR="00F113CF" w:rsidRPr="00651F21">
        <w:rPr>
          <w:rFonts w:eastAsiaTheme="minorHAnsi" w:cs="Times New Roman"/>
          <w:szCs w:val="24"/>
          <w:lang w:val="en-US"/>
        </w:rPr>
        <w:t xml:space="preserve"> </w:t>
      </w:r>
      <w:r w:rsidRPr="00651F21">
        <w:rPr>
          <w:rFonts w:eastAsiaTheme="minorHAnsi" w:cs="Times New Roman"/>
          <w:szCs w:val="24"/>
          <w:lang w:val="en-US"/>
        </w:rPr>
        <w:t>and other</w:t>
      </w:r>
      <w:r w:rsidR="0025305C" w:rsidRPr="00651F21">
        <w:rPr>
          <w:rFonts w:eastAsiaTheme="minorHAnsi" w:cs="Times New Roman"/>
          <w:szCs w:val="24"/>
          <w:lang w:val="en-US"/>
        </w:rPr>
        <w:t xml:space="preserve"> relevant</w:t>
      </w:r>
      <w:r w:rsidRPr="00651F21">
        <w:rPr>
          <w:rFonts w:eastAsiaTheme="minorHAnsi" w:cs="Times New Roman"/>
          <w:szCs w:val="24"/>
          <w:lang w:val="en-US"/>
        </w:rPr>
        <w:t xml:space="preserve"> questions may be</w:t>
      </w:r>
      <w:r w:rsidR="00F113CF" w:rsidRPr="00651F21">
        <w:rPr>
          <w:rFonts w:eastAsiaTheme="minorHAnsi" w:cs="Times New Roman"/>
          <w:szCs w:val="24"/>
          <w:lang w:val="en-US"/>
        </w:rPr>
        <w:t xml:space="preserve"> </w:t>
      </w:r>
      <w:r w:rsidRPr="00651F21">
        <w:rPr>
          <w:rFonts w:eastAsiaTheme="minorHAnsi" w:cs="Times New Roman"/>
          <w:szCs w:val="24"/>
          <w:lang w:val="en-US"/>
        </w:rPr>
        <w:t>asked of a party or</w:t>
      </w:r>
      <w:r w:rsidR="00F113CF" w:rsidRPr="00651F21">
        <w:rPr>
          <w:rFonts w:eastAsiaTheme="minorHAnsi" w:cs="Times New Roman"/>
          <w:szCs w:val="24"/>
          <w:lang w:val="en-US"/>
        </w:rPr>
        <w:t xml:space="preserve"> </w:t>
      </w:r>
      <w:r w:rsidRPr="00651F21">
        <w:rPr>
          <w:rFonts w:eastAsiaTheme="minorHAnsi" w:cs="Times New Roman"/>
          <w:szCs w:val="24"/>
          <w:lang w:val="en-US"/>
        </w:rPr>
        <w:t>witness. Before a</w:t>
      </w:r>
      <w:r w:rsidR="00F113CF" w:rsidRPr="00651F21">
        <w:rPr>
          <w:rFonts w:eastAsiaTheme="minorHAnsi" w:cs="Times New Roman"/>
          <w:szCs w:val="24"/>
          <w:lang w:val="en-US"/>
        </w:rPr>
        <w:t xml:space="preserve"> </w:t>
      </w:r>
      <w:r w:rsidRPr="00651F21">
        <w:rPr>
          <w:rFonts w:eastAsiaTheme="minorHAnsi" w:cs="Times New Roman"/>
          <w:szCs w:val="24"/>
          <w:lang w:val="en-US"/>
        </w:rPr>
        <w:t>complainant, respondent, or witness</w:t>
      </w:r>
      <w:r w:rsidR="00F113CF" w:rsidRPr="00651F21">
        <w:rPr>
          <w:rFonts w:eastAsiaTheme="minorHAnsi" w:cs="Times New Roman"/>
          <w:szCs w:val="24"/>
          <w:lang w:val="en-US"/>
        </w:rPr>
        <w:t xml:space="preserve"> </w:t>
      </w:r>
      <w:r w:rsidRPr="00651F21">
        <w:rPr>
          <w:rFonts w:eastAsiaTheme="minorHAnsi" w:cs="Times New Roman"/>
          <w:szCs w:val="24"/>
          <w:lang w:val="en-US"/>
        </w:rPr>
        <w:t>answers a cross-examination or other</w:t>
      </w:r>
      <w:r w:rsidR="00F113CF" w:rsidRPr="00651F21">
        <w:rPr>
          <w:rFonts w:eastAsiaTheme="minorHAnsi" w:cs="Times New Roman"/>
          <w:szCs w:val="24"/>
          <w:lang w:val="en-US"/>
        </w:rPr>
        <w:t xml:space="preserve"> </w:t>
      </w:r>
      <w:r w:rsidRPr="00651F21">
        <w:rPr>
          <w:rFonts w:eastAsiaTheme="minorHAnsi" w:cs="Times New Roman"/>
          <w:szCs w:val="24"/>
          <w:lang w:val="en-US"/>
        </w:rPr>
        <w:t>question, the decision-maker(s) must</w:t>
      </w:r>
      <w:r w:rsidR="00F113CF" w:rsidRPr="00651F21">
        <w:rPr>
          <w:rFonts w:eastAsiaTheme="minorHAnsi" w:cs="Times New Roman"/>
          <w:szCs w:val="24"/>
          <w:lang w:val="en-US"/>
        </w:rPr>
        <w:t xml:space="preserve"> </w:t>
      </w:r>
      <w:r w:rsidRPr="00651F21">
        <w:rPr>
          <w:rFonts w:eastAsiaTheme="minorHAnsi" w:cs="Times New Roman"/>
          <w:szCs w:val="24"/>
          <w:lang w:val="en-US"/>
        </w:rPr>
        <w:t>first determine whether the question is</w:t>
      </w:r>
      <w:r w:rsidR="00F113CF" w:rsidRPr="00651F21">
        <w:rPr>
          <w:rFonts w:eastAsiaTheme="minorHAnsi" w:cs="Times New Roman"/>
          <w:szCs w:val="24"/>
          <w:lang w:val="en-US"/>
        </w:rPr>
        <w:t xml:space="preserve"> </w:t>
      </w:r>
      <w:r w:rsidRPr="00651F21">
        <w:rPr>
          <w:rFonts w:eastAsiaTheme="minorHAnsi" w:cs="Times New Roman"/>
          <w:szCs w:val="24"/>
          <w:lang w:val="en-US"/>
        </w:rPr>
        <w:t>relevant and explain any decision to</w:t>
      </w:r>
      <w:r w:rsidR="00F113CF" w:rsidRPr="00651F21">
        <w:rPr>
          <w:rFonts w:eastAsiaTheme="minorHAnsi" w:cs="Times New Roman"/>
          <w:szCs w:val="24"/>
          <w:lang w:val="en-US"/>
        </w:rPr>
        <w:t xml:space="preserve"> </w:t>
      </w:r>
      <w:r w:rsidRPr="00651F21">
        <w:rPr>
          <w:rFonts w:eastAsiaTheme="minorHAnsi" w:cs="Times New Roman"/>
          <w:szCs w:val="24"/>
          <w:lang w:val="en-US"/>
        </w:rPr>
        <w:t>exclude a question as not relevant. If a</w:t>
      </w:r>
      <w:r w:rsidR="00F113CF" w:rsidRPr="00651F21">
        <w:rPr>
          <w:rFonts w:eastAsiaTheme="minorHAnsi" w:cs="Times New Roman"/>
          <w:szCs w:val="24"/>
          <w:lang w:val="en-US"/>
        </w:rPr>
        <w:t xml:space="preserve"> </w:t>
      </w:r>
      <w:r w:rsidRPr="00651F21">
        <w:rPr>
          <w:rFonts w:eastAsiaTheme="minorHAnsi" w:cs="Times New Roman"/>
          <w:szCs w:val="24"/>
          <w:lang w:val="en-US"/>
        </w:rPr>
        <w:t>party does not have an advisor present</w:t>
      </w:r>
      <w:r w:rsidR="00F113CF" w:rsidRPr="00651F21">
        <w:rPr>
          <w:rFonts w:eastAsiaTheme="minorHAnsi" w:cs="Times New Roman"/>
          <w:szCs w:val="24"/>
          <w:lang w:val="en-US"/>
        </w:rPr>
        <w:t xml:space="preserve"> </w:t>
      </w:r>
      <w:r w:rsidRPr="00651F21">
        <w:rPr>
          <w:rFonts w:eastAsiaTheme="minorHAnsi" w:cs="Times New Roman"/>
          <w:szCs w:val="24"/>
          <w:lang w:val="en-US"/>
        </w:rPr>
        <w:t xml:space="preserve">at the live hearing, the </w:t>
      </w:r>
      <w:r w:rsidR="0025305C" w:rsidRPr="00651F21">
        <w:rPr>
          <w:rFonts w:eastAsiaTheme="minorHAnsi" w:cs="Times New Roman"/>
          <w:szCs w:val="24"/>
          <w:lang w:val="en-US"/>
        </w:rPr>
        <w:t>District shall</w:t>
      </w:r>
      <w:r w:rsidR="00F113CF" w:rsidRPr="00651F21">
        <w:rPr>
          <w:rFonts w:eastAsiaTheme="minorHAnsi" w:cs="Times New Roman"/>
          <w:szCs w:val="24"/>
          <w:lang w:val="en-US"/>
        </w:rPr>
        <w:t xml:space="preserve"> </w:t>
      </w:r>
      <w:r w:rsidRPr="00651F21">
        <w:rPr>
          <w:rFonts w:eastAsiaTheme="minorHAnsi" w:cs="Times New Roman"/>
          <w:szCs w:val="24"/>
          <w:lang w:val="en-US"/>
        </w:rPr>
        <w:t>provide without fee or charge to that</w:t>
      </w:r>
      <w:r w:rsidR="00F113CF" w:rsidRPr="00651F21">
        <w:rPr>
          <w:rFonts w:eastAsiaTheme="minorHAnsi" w:cs="Times New Roman"/>
          <w:szCs w:val="24"/>
          <w:lang w:val="en-US"/>
        </w:rPr>
        <w:t xml:space="preserve"> </w:t>
      </w:r>
      <w:r w:rsidRPr="00651F21">
        <w:rPr>
          <w:rFonts w:eastAsiaTheme="minorHAnsi" w:cs="Times New Roman"/>
          <w:szCs w:val="24"/>
          <w:lang w:val="en-US"/>
        </w:rPr>
        <w:t>party, an advisor of the</w:t>
      </w:r>
      <w:r w:rsidR="00F113CF" w:rsidRPr="00651F21">
        <w:rPr>
          <w:rFonts w:eastAsiaTheme="minorHAnsi" w:cs="Times New Roman"/>
          <w:szCs w:val="24"/>
          <w:lang w:val="en-US"/>
        </w:rPr>
        <w:t xml:space="preserve"> </w:t>
      </w:r>
      <w:r w:rsidR="0025305C" w:rsidRPr="00651F21">
        <w:rPr>
          <w:rFonts w:eastAsiaTheme="minorHAnsi" w:cs="Times New Roman"/>
          <w:szCs w:val="24"/>
          <w:lang w:val="en-US"/>
        </w:rPr>
        <w:t>District</w:t>
      </w:r>
      <w:r w:rsidRPr="00651F21">
        <w:rPr>
          <w:rFonts w:eastAsiaTheme="minorHAnsi" w:cs="Times New Roman"/>
          <w:szCs w:val="24"/>
          <w:lang w:val="en-US"/>
        </w:rPr>
        <w:t>’s</w:t>
      </w:r>
      <w:r w:rsidR="00F113CF" w:rsidRPr="00651F21">
        <w:rPr>
          <w:rFonts w:eastAsiaTheme="minorHAnsi" w:cs="Times New Roman"/>
          <w:szCs w:val="24"/>
          <w:lang w:val="en-US"/>
        </w:rPr>
        <w:t xml:space="preserve"> </w:t>
      </w:r>
      <w:r w:rsidRPr="00651F21">
        <w:rPr>
          <w:rFonts w:eastAsiaTheme="minorHAnsi" w:cs="Times New Roman"/>
          <w:szCs w:val="24"/>
          <w:lang w:val="en-US"/>
        </w:rPr>
        <w:t>choice</w:t>
      </w:r>
      <w:r w:rsidR="0025305C" w:rsidRPr="00651F21">
        <w:rPr>
          <w:rFonts w:eastAsiaTheme="minorHAnsi" w:cs="Times New Roman"/>
          <w:szCs w:val="24"/>
          <w:lang w:val="en-US"/>
        </w:rPr>
        <w:t xml:space="preserve"> </w:t>
      </w:r>
      <w:r w:rsidRPr="00651F21">
        <w:rPr>
          <w:rFonts w:eastAsiaTheme="minorHAnsi" w:cs="Times New Roman"/>
          <w:szCs w:val="24"/>
          <w:lang w:val="en-US"/>
        </w:rPr>
        <w:t>to conduct cross</w:t>
      </w:r>
      <w:r w:rsidR="00F113CF" w:rsidRPr="00651F21">
        <w:rPr>
          <w:rFonts w:eastAsiaTheme="minorHAnsi" w:cs="Times New Roman"/>
          <w:szCs w:val="24"/>
          <w:lang w:val="en-US"/>
        </w:rPr>
        <w:t>-</w:t>
      </w:r>
      <w:r w:rsidRPr="00651F21">
        <w:rPr>
          <w:rFonts w:eastAsiaTheme="minorHAnsi" w:cs="Times New Roman"/>
          <w:szCs w:val="24"/>
          <w:lang w:val="en-US"/>
        </w:rPr>
        <w:t>examination</w:t>
      </w:r>
      <w:r w:rsidR="00F113CF" w:rsidRPr="00651F21">
        <w:rPr>
          <w:rFonts w:eastAsiaTheme="minorHAnsi" w:cs="Times New Roman"/>
          <w:szCs w:val="24"/>
          <w:lang w:val="en-US"/>
        </w:rPr>
        <w:t xml:space="preserve"> </w:t>
      </w:r>
      <w:r w:rsidRPr="00651F21">
        <w:rPr>
          <w:rFonts w:eastAsiaTheme="minorHAnsi" w:cs="Times New Roman"/>
          <w:szCs w:val="24"/>
          <w:lang w:val="en-US"/>
        </w:rPr>
        <w:t>on behalf of that party.</w:t>
      </w:r>
      <w:r w:rsidR="00100D38" w:rsidRPr="00651F21">
        <w:rPr>
          <w:rFonts w:eastAsiaTheme="minorHAnsi" w:cs="Times New Roman"/>
          <w:szCs w:val="24"/>
          <w:lang w:val="en-US"/>
        </w:rPr>
        <w:t xml:space="preserve"> </w:t>
      </w:r>
      <w:r w:rsidR="000D0F8D" w:rsidRPr="00651F21">
        <w:rPr>
          <w:rFonts w:eastAsiaTheme="minorHAnsi" w:cs="Times New Roman"/>
          <w:szCs w:val="24"/>
          <w:lang w:val="en-US"/>
        </w:rPr>
        <w:t>The advisor may be, but is not required to be, an attorney.</w:t>
      </w:r>
    </w:p>
    <w:p w14:paraId="4618F6BF" w14:textId="77777777" w:rsidR="00100D38" w:rsidRPr="00651F21" w:rsidRDefault="00100D38" w:rsidP="00B14686">
      <w:pPr>
        <w:autoSpaceDE w:val="0"/>
        <w:autoSpaceDN w:val="0"/>
        <w:adjustRightInd w:val="0"/>
        <w:ind w:left="1440"/>
        <w:rPr>
          <w:rFonts w:eastAsiaTheme="minorHAnsi" w:cs="Times New Roman"/>
          <w:szCs w:val="24"/>
          <w:lang w:val="en-US"/>
        </w:rPr>
      </w:pPr>
    </w:p>
    <w:p w14:paraId="7FDA4586" w14:textId="77777777" w:rsidR="007B6D0E" w:rsidRPr="00651F21" w:rsidRDefault="002764F5" w:rsidP="00CD0695">
      <w:pPr>
        <w:autoSpaceDE w:val="0"/>
        <w:autoSpaceDN w:val="0"/>
        <w:adjustRightInd w:val="0"/>
        <w:ind w:left="1080"/>
        <w:rPr>
          <w:rFonts w:eastAsiaTheme="minorHAnsi" w:cs="Times New Roman"/>
          <w:szCs w:val="24"/>
          <w:lang w:val="en-US"/>
        </w:rPr>
      </w:pPr>
      <w:r w:rsidRPr="00651F21">
        <w:rPr>
          <w:rFonts w:eastAsiaTheme="minorHAnsi" w:cs="Times New Roman"/>
          <w:szCs w:val="24"/>
          <w:lang w:val="en-US"/>
        </w:rPr>
        <w:t>Questions and evidence about the</w:t>
      </w:r>
      <w:r w:rsidR="00100D38" w:rsidRPr="00651F21">
        <w:rPr>
          <w:rFonts w:eastAsiaTheme="minorHAnsi" w:cs="Times New Roman"/>
          <w:szCs w:val="24"/>
          <w:lang w:val="en-US"/>
        </w:rPr>
        <w:t xml:space="preserve"> </w:t>
      </w:r>
      <w:r w:rsidRPr="00651F21">
        <w:rPr>
          <w:rFonts w:eastAsiaTheme="minorHAnsi" w:cs="Times New Roman"/>
          <w:szCs w:val="24"/>
          <w:lang w:val="en-US"/>
        </w:rPr>
        <w:t>complainant’s sexual predisposition or</w:t>
      </w:r>
      <w:r w:rsidR="00100D38" w:rsidRPr="00651F21">
        <w:rPr>
          <w:rFonts w:eastAsiaTheme="minorHAnsi" w:cs="Times New Roman"/>
          <w:szCs w:val="24"/>
          <w:lang w:val="en-US"/>
        </w:rPr>
        <w:t xml:space="preserve"> </w:t>
      </w:r>
      <w:r w:rsidRPr="00651F21">
        <w:rPr>
          <w:rFonts w:eastAsiaTheme="minorHAnsi" w:cs="Times New Roman"/>
          <w:szCs w:val="24"/>
          <w:lang w:val="en-US"/>
        </w:rPr>
        <w:t>prior sexual behavior are not relevant,</w:t>
      </w:r>
      <w:r w:rsidR="00100D38" w:rsidRPr="00651F21">
        <w:rPr>
          <w:rFonts w:eastAsiaTheme="minorHAnsi" w:cs="Times New Roman"/>
          <w:szCs w:val="24"/>
          <w:lang w:val="en-US"/>
        </w:rPr>
        <w:t xml:space="preserve"> </w:t>
      </w:r>
      <w:r w:rsidRPr="00651F21">
        <w:rPr>
          <w:rFonts w:eastAsiaTheme="minorHAnsi" w:cs="Times New Roman"/>
          <w:szCs w:val="24"/>
          <w:lang w:val="en-US"/>
        </w:rPr>
        <w:t>unless</w:t>
      </w:r>
      <w:r w:rsidR="007B6D0E" w:rsidRPr="00651F21">
        <w:rPr>
          <w:rFonts w:eastAsiaTheme="minorHAnsi" w:cs="Times New Roman"/>
          <w:szCs w:val="24"/>
          <w:lang w:val="en-US"/>
        </w:rPr>
        <w:t>:</w:t>
      </w:r>
    </w:p>
    <w:p w14:paraId="5F9C165F" w14:textId="77777777" w:rsidR="007B6D0E" w:rsidRPr="00651F21" w:rsidRDefault="007B6D0E" w:rsidP="00B14686">
      <w:pPr>
        <w:autoSpaceDE w:val="0"/>
        <w:autoSpaceDN w:val="0"/>
        <w:adjustRightInd w:val="0"/>
        <w:ind w:left="1440"/>
        <w:rPr>
          <w:rFonts w:eastAsiaTheme="minorHAnsi" w:cs="Times New Roman"/>
          <w:szCs w:val="24"/>
          <w:lang w:val="en-US"/>
        </w:rPr>
      </w:pPr>
    </w:p>
    <w:p w14:paraId="5D494321" w14:textId="5726F196" w:rsidR="007B6D0E" w:rsidRPr="00651F21" w:rsidRDefault="007B6D0E" w:rsidP="00CD0695">
      <w:pPr>
        <w:pStyle w:val="ListParagraph"/>
        <w:numPr>
          <w:ilvl w:val="0"/>
          <w:numId w:val="40"/>
        </w:numPr>
        <w:autoSpaceDE w:val="0"/>
        <w:autoSpaceDN w:val="0"/>
        <w:adjustRightInd w:val="0"/>
        <w:ind w:left="1800" w:hanging="360"/>
        <w:rPr>
          <w:rFonts w:cs="Times New Roman"/>
          <w:b/>
          <w:color w:val="211D1E"/>
          <w:szCs w:val="24"/>
        </w:rPr>
      </w:pPr>
      <w:r w:rsidRPr="00651F21">
        <w:rPr>
          <w:rFonts w:eastAsiaTheme="minorHAnsi" w:cs="Times New Roman"/>
          <w:szCs w:val="24"/>
          <w:lang w:val="en-US"/>
        </w:rPr>
        <w:t>S</w:t>
      </w:r>
      <w:r w:rsidR="002764F5" w:rsidRPr="00651F21">
        <w:rPr>
          <w:rFonts w:eastAsiaTheme="minorHAnsi" w:cs="Times New Roman"/>
          <w:szCs w:val="24"/>
          <w:lang w:val="en-US"/>
        </w:rPr>
        <w:t>uch</w:t>
      </w:r>
      <w:r w:rsidR="00100D38" w:rsidRPr="00651F21">
        <w:rPr>
          <w:rFonts w:eastAsiaTheme="minorHAnsi" w:cs="Times New Roman"/>
          <w:szCs w:val="24"/>
          <w:lang w:val="en-US"/>
        </w:rPr>
        <w:t xml:space="preserve"> </w:t>
      </w:r>
      <w:r w:rsidR="002764F5" w:rsidRPr="00651F21">
        <w:rPr>
          <w:rFonts w:eastAsiaTheme="minorHAnsi" w:cs="Times New Roman"/>
          <w:szCs w:val="24"/>
          <w:lang w:val="en-US"/>
        </w:rPr>
        <w:t>questions and evidence</w:t>
      </w:r>
      <w:r w:rsidR="00100D38" w:rsidRPr="00651F21">
        <w:rPr>
          <w:rFonts w:eastAsiaTheme="minorHAnsi" w:cs="Times New Roman"/>
          <w:szCs w:val="24"/>
          <w:lang w:val="en-US"/>
        </w:rPr>
        <w:t xml:space="preserve"> </w:t>
      </w:r>
      <w:r w:rsidR="002764F5" w:rsidRPr="00651F21">
        <w:rPr>
          <w:rFonts w:eastAsiaTheme="minorHAnsi" w:cs="Times New Roman"/>
          <w:szCs w:val="24"/>
          <w:lang w:val="en-US"/>
        </w:rPr>
        <w:t>about the complainant’s prior sexual</w:t>
      </w:r>
      <w:r w:rsidR="00100D38" w:rsidRPr="00651F21">
        <w:rPr>
          <w:rFonts w:eastAsiaTheme="minorHAnsi" w:cs="Times New Roman"/>
          <w:szCs w:val="24"/>
          <w:lang w:val="en-US"/>
        </w:rPr>
        <w:t xml:space="preserve"> </w:t>
      </w:r>
      <w:r w:rsidR="002764F5" w:rsidRPr="00651F21">
        <w:rPr>
          <w:rFonts w:eastAsiaTheme="minorHAnsi" w:cs="Times New Roman"/>
          <w:szCs w:val="24"/>
          <w:lang w:val="en-US"/>
        </w:rPr>
        <w:t>behavior are offered to prove that</w:t>
      </w:r>
      <w:r w:rsidR="00100D38" w:rsidRPr="00651F21">
        <w:rPr>
          <w:rFonts w:eastAsiaTheme="minorHAnsi" w:cs="Times New Roman"/>
          <w:szCs w:val="24"/>
          <w:lang w:val="en-US"/>
        </w:rPr>
        <w:t xml:space="preserve"> </w:t>
      </w:r>
      <w:r w:rsidR="002764F5" w:rsidRPr="00651F21">
        <w:rPr>
          <w:rFonts w:eastAsiaTheme="minorHAnsi" w:cs="Times New Roman"/>
          <w:szCs w:val="24"/>
          <w:lang w:val="en-US"/>
        </w:rPr>
        <w:t>someone other than the respondent</w:t>
      </w:r>
      <w:r w:rsidR="00100D38" w:rsidRPr="00651F21">
        <w:rPr>
          <w:rFonts w:eastAsiaTheme="minorHAnsi" w:cs="Times New Roman"/>
          <w:szCs w:val="24"/>
          <w:lang w:val="en-US"/>
        </w:rPr>
        <w:t xml:space="preserve"> </w:t>
      </w:r>
      <w:r w:rsidR="002764F5" w:rsidRPr="00651F21">
        <w:rPr>
          <w:rFonts w:eastAsiaTheme="minorHAnsi" w:cs="Times New Roman"/>
          <w:szCs w:val="24"/>
          <w:lang w:val="en-US"/>
        </w:rPr>
        <w:t>committed the conduct alleged by the</w:t>
      </w:r>
      <w:r w:rsidR="00100D38" w:rsidRPr="00651F21">
        <w:rPr>
          <w:rFonts w:eastAsiaTheme="minorHAnsi" w:cs="Times New Roman"/>
          <w:szCs w:val="24"/>
          <w:lang w:val="en-US"/>
        </w:rPr>
        <w:t xml:space="preserve"> </w:t>
      </w:r>
      <w:r w:rsidR="002764F5" w:rsidRPr="00651F21">
        <w:rPr>
          <w:rFonts w:eastAsiaTheme="minorHAnsi" w:cs="Times New Roman"/>
          <w:szCs w:val="24"/>
          <w:lang w:val="en-US"/>
        </w:rPr>
        <w:t>complainant</w:t>
      </w:r>
      <w:r w:rsidRPr="00651F21">
        <w:rPr>
          <w:rFonts w:eastAsiaTheme="minorHAnsi" w:cs="Times New Roman"/>
          <w:szCs w:val="24"/>
          <w:lang w:val="en-US"/>
        </w:rPr>
        <w:t>;</w:t>
      </w:r>
      <w:r w:rsidR="002764F5" w:rsidRPr="00651F21">
        <w:rPr>
          <w:rFonts w:eastAsiaTheme="minorHAnsi" w:cs="Times New Roman"/>
          <w:szCs w:val="24"/>
          <w:lang w:val="en-US"/>
        </w:rPr>
        <w:t xml:space="preserve"> or </w:t>
      </w:r>
    </w:p>
    <w:p w14:paraId="3AE4132D" w14:textId="0C0EF018" w:rsidR="007B6D0E" w:rsidRPr="00651F21" w:rsidRDefault="007B6D0E" w:rsidP="00CD0695">
      <w:pPr>
        <w:pStyle w:val="ListParagraph"/>
        <w:numPr>
          <w:ilvl w:val="0"/>
          <w:numId w:val="40"/>
        </w:numPr>
        <w:autoSpaceDE w:val="0"/>
        <w:autoSpaceDN w:val="0"/>
        <w:adjustRightInd w:val="0"/>
        <w:ind w:left="1800" w:hanging="360"/>
        <w:rPr>
          <w:rFonts w:cs="Times New Roman"/>
          <w:b/>
          <w:color w:val="211D1E"/>
          <w:szCs w:val="24"/>
        </w:rPr>
      </w:pPr>
      <w:r w:rsidRPr="00651F21">
        <w:rPr>
          <w:rFonts w:eastAsiaTheme="minorHAnsi" w:cs="Times New Roman"/>
          <w:szCs w:val="24"/>
          <w:lang w:val="en-US"/>
        </w:rPr>
        <w:t>I</w:t>
      </w:r>
      <w:r w:rsidR="002764F5" w:rsidRPr="00651F21">
        <w:rPr>
          <w:rFonts w:eastAsiaTheme="minorHAnsi" w:cs="Times New Roman"/>
          <w:szCs w:val="24"/>
          <w:lang w:val="en-US"/>
        </w:rPr>
        <w:t>f the questions and</w:t>
      </w:r>
      <w:r w:rsidR="00100D38" w:rsidRPr="00651F21">
        <w:rPr>
          <w:rFonts w:eastAsiaTheme="minorHAnsi" w:cs="Times New Roman"/>
          <w:szCs w:val="24"/>
          <w:lang w:val="en-US"/>
        </w:rPr>
        <w:t xml:space="preserve"> </w:t>
      </w:r>
      <w:r w:rsidR="002764F5" w:rsidRPr="00651F21">
        <w:rPr>
          <w:rFonts w:eastAsiaTheme="minorHAnsi" w:cs="Times New Roman"/>
          <w:szCs w:val="24"/>
          <w:lang w:val="en-US"/>
        </w:rPr>
        <w:t>evidence concern specific incidents of</w:t>
      </w:r>
      <w:r w:rsidR="00100D38" w:rsidRPr="00651F21">
        <w:rPr>
          <w:rFonts w:eastAsiaTheme="minorHAnsi" w:cs="Times New Roman"/>
          <w:szCs w:val="24"/>
          <w:lang w:val="en-US"/>
        </w:rPr>
        <w:t xml:space="preserve"> </w:t>
      </w:r>
      <w:r w:rsidR="002764F5" w:rsidRPr="00651F21">
        <w:rPr>
          <w:rFonts w:eastAsiaTheme="minorHAnsi" w:cs="Times New Roman"/>
          <w:szCs w:val="24"/>
          <w:lang w:val="en-US"/>
        </w:rPr>
        <w:t>the</w:t>
      </w:r>
      <w:r w:rsidR="00100D38" w:rsidRPr="00651F21">
        <w:rPr>
          <w:rFonts w:eastAsiaTheme="minorHAnsi" w:cs="Times New Roman"/>
          <w:szCs w:val="24"/>
          <w:lang w:val="en-US"/>
        </w:rPr>
        <w:t xml:space="preserve"> </w:t>
      </w:r>
      <w:r w:rsidR="002764F5" w:rsidRPr="00651F21">
        <w:rPr>
          <w:rFonts w:eastAsiaTheme="minorHAnsi" w:cs="Times New Roman"/>
          <w:szCs w:val="24"/>
          <w:lang w:val="en-US"/>
        </w:rPr>
        <w:t>complainant’s prior sexual behavior</w:t>
      </w:r>
      <w:r w:rsidR="00100D38" w:rsidRPr="00651F21">
        <w:rPr>
          <w:rFonts w:eastAsiaTheme="minorHAnsi" w:cs="Times New Roman"/>
          <w:szCs w:val="24"/>
          <w:lang w:val="en-US"/>
        </w:rPr>
        <w:t xml:space="preserve"> </w:t>
      </w:r>
      <w:r w:rsidR="002764F5" w:rsidRPr="00651F21">
        <w:rPr>
          <w:rFonts w:eastAsiaTheme="minorHAnsi" w:cs="Times New Roman"/>
          <w:szCs w:val="24"/>
          <w:lang w:val="en-US"/>
        </w:rPr>
        <w:t>with respect to the respondent and are</w:t>
      </w:r>
      <w:r w:rsidR="00100D38" w:rsidRPr="00651F21">
        <w:rPr>
          <w:rFonts w:eastAsiaTheme="minorHAnsi" w:cs="Times New Roman"/>
          <w:szCs w:val="24"/>
          <w:lang w:val="en-US"/>
        </w:rPr>
        <w:t xml:space="preserve"> </w:t>
      </w:r>
      <w:r w:rsidR="002764F5" w:rsidRPr="00651F21">
        <w:rPr>
          <w:rFonts w:eastAsiaTheme="minorHAnsi" w:cs="Times New Roman"/>
          <w:szCs w:val="24"/>
          <w:lang w:val="en-US"/>
        </w:rPr>
        <w:t xml:space="preserve">offered to prove consent. </w:t>
      </w:r>
    </w:p>
    <w:p w14:paraId="7FDD5196" w14:textId="77777777" w:rsidR="00CD0695" w:rsidRPr="00651F21" w:rsidRDefault="00CD0695" w:rsidP="00CD0695">
      <w:pPr>
        <w:autoSpaceDE w:val="0"/>
        <w:autoSpaceDN w:val="0"/>
        <w:adjustRightInd w:val="0"/>
        <w:rPr>
          <w:rFonts w:cs="Times New Roman"/>
          <w:b/>
          <w:color w:val="211D1E"/>
          <w:szCs w:val="24"/>
        </w:rPr>
      </w:pPr>
    </w:p>
    <w:p w14:paraId="46BEE0D1" w14:textId="56FC590F" w:rsidR="002764F5" w:rsidRPr="00651F21" w:rsidRDefault="00E069F4" w:rsidP="00CD0695">
      <w:pPr>
        <w:autoSpaceDE w:val="0"/>
        <w:autoSpaceDN w:val="0"/>
        <w:adjustRightInd w:val="0"/>
        <w:ind w:left="1080"/>
        <w:rPr>
          <w:rFonts w:cs="Times New Roman"/>
          <w:b/>
          <w:color w:val="211D1E"/>
          <w:szCs w:val="24"/>
        </w:rPr>
      </w:pPr>
      <w:r w:rsidRPr="00651F21">
        <w:rPr>
          <w:rFonts w:eastAsiaTheme="minorHAnsi" w:cs="Times New Roman"/>
          <w:szCs w:val="24"/>
          <w:lang w:val="en-US"/>
        </w:rPr>
        <w:t xml:space="preserve">In cases where both parties are </w:t>
      </w:r>
      <w:r w:rsidR="007B6D0E" w:rsidRPr="00651F21">
        <w:rPr>
          <w:rFonts w:eastAsiaTheme="minorHAnsi" w:cs="Times New Roman"/>
          <w:szCs w:val="24"/>
          <w:lang w:val="en-US"/>
        </w:rPr>
        <w:t>18 or older</w:t>
      </w:r>
      <w:r w:rsidRPr="00651F21">
        <w:rPr>
          <w:rFonts w:eastAsiaTheme="minorHAnsi" w:cs="Times New Roman"/>
          <w:szCs w:val="24"/>
          <w:lang w:val="en-US"/>
        </w:rPr>
        <w:t>, i</w:t>
      </w:r>
      <w:r w:rsidR="002764F5" w:rsidRPr="00651F21">
        <w:rPr>
          <w:rFonts w:eastAsiaTheme="minorHAnsi" w:cs="Times New Roman"/>
          <w:szCs w:val="24"/>
          <w:lang w:val="en-US"/>
        </w:rPr>
        <w:t>f a party or</w:t>
      </w:r>
      <w:r w:rsidR="00100D38" w:rsidRPr="00651F21">
        <w:rPr>
          <w:rFonts w:eastAsiaTheme="minorHAnsi" w:cs="Times New Roman"/>
          <w:szCs w:val="24"/>
          <w:lang w:val="en-US"/>
        </w:rPr>
        <w:t xml:space="preserve"> </w:t>
      </w:r>
      <w:r w:rsidR="002764F5" w:rsidRPr="00651F21">
        <w:rPr>
          <w:rFonts w:eastAsiaTheme="minorHAnsi" w:cs="Times New Roman"/>
          <w:szCs w:val="24"/>
          <w:lang w:val="en-US"/>
        </w:rPr>
        <w:t>witness does not submit to cross</w:t>
      </w:r>
      <w:r w:rsidR="00100D38" w:rsidRPr="00651F21">
        <w:rPr>
          <w:rFonts w:eastAsiaTheme="minorHAnsi" w:cs="Times New Roman"/>
          <w:szCs w:val="24"/>
          <w:lang w:val="en-US"/>
        </w:rPr>
        <w:t>-</w:t>
      </w:r>
      <w:r w:rsidR="002764F5" w:rsidRPr="00651F21">
        <w:rPr>
          <w:rFonts w:eastAsiaTheme="minorHAnsi" w:cs="Times New Roman"/>
          <w:szCs w:val="24"/>
          <w:lang w:val="en-US"/>
        </w:rPr>
        <w:t>examination</w:t>
      </w:r>
      <w:r w:rsidR="00100D38" w:rsidRPr="00651F21">
        <w:rPr>
          <w:rFonts w:eastAsiaTheme="minorHAnsi" w:cs="Times New Roman"/>
          <w:szCs w:val="24"/>
          <w:lang w:val="en-US"/>
        </w:rPr>
        <w:t xml:space="preserve"> </w:t>
      </w:r>
      <w:r w:rsidR="002764F5" w:rsidRPr="00651F21">
        <w:rPr>
          <w:rFonts w:eastAsiaTheme="minorHAnsi" w:cs="Times New Roman"/>
          <w:szCs w:val="24"/>
          <w:lang w:val="en-US"/>
        </w:rPr>
        <w:t>at the live hearing, the</w:t>
      </w:r>
      <w:r w:rsidR="005F2854" w:rsidRPr="00651F21">
        <w:rPr>
          <w:rFonts w:eastAsiaTheme="minorHAnsi" w:cs="Times New Roman"/>
          <w:szCs w:val="24"/>
          <w:lang w:val="en-US"/>
        </w:rPr>
        <w:t xml:space="preserve"> D</w:t>
      </w:r>
      <w:r w:rsidR="002764F5" w:rsidRPr="00651F21">
        <w:rPr>
          <w:rFonts w:eastAsiaTheme="minorHAnsi" w:cs="Times New Roman"/>
          <w:szCs w:val="24"/>
          <w:lang w:val="en-US"/>
        </w:rPr>
        <w:t>ecision-</w:t>
      </w:r>
      <w:r w:rsidR="005F2854" w:rsidRPr="00651F21">
        <w:rPr>
          <w:rFonts w:eastAsiaTheme="minorHAnsi" w:cs="Times New Roman"/>
          <w:szCs w:val="24"/>
          <w:lang w:val="en-US"/>
        </w:rPr>
        <w:t>M</w:t>
      </w:r>
      <w:r w:rsidR="002764F5" w:rsidRPr="00651F21">
        <w:rPr>
          <w:rFonts w:eastAsiaTheme="minorHAnsi" w:cs="Times New Roman"/>
          <w:szCs w:val="24"/>
          <w:lang w:val="en-US"/>
        </w:rPr>
        <w:t xml:space="preserve">aker(s) </w:t>
      </w:r>
      <w:r w:rsidR="005F2854" w:rsidRPr="00651F21">
        <w:rPr>
          <w:rFonts w:eastAsiaTheme="minorHAnsi" w:cs="Times New Roman"/>
          <w:szCs w:val="24"/>
          <w:lang w:val="en-US"/>
        </w:rPr>
        <w:t xml:space="preserve">is prohibited from relying </w:t>
      </w:r>
      <w:r w:rsidR="002764F5" w:rsidRPr="00651F21">
        <w:rPr>
          <w:rFonts w:eastAsiaTheme="minorHAnsi" w:cs="Times New Roman"/>
          <w:szCs w:val="24"/>
          <w:lang w:val="en-US"/>
        </w:rPr>
        <w:t>on any</w:t>
      </w:r>
      <w:r w:rsidR="005F2854" w:rsidRPr="00651F21">
        <w:rPr>
          <w:rFonts w:eastAsiaTheme="minorHAnsi" w:cs="Times New Roman"/>
          <w:szCs w:val="24"/>
          <w:lang w:val="en-US"/>
        </w:rPr>
        <w:t xml:space="preserve"> </w:t>
      </w:r>
      <w:r w:rsidR="002764F5" w:rsidRPr="00651F21">
        <w:rPr>
          <w:rFonts w:eastAsiaTheme="minorHAnsi" w:cs="Times New Roman"/>
          <w:szCs w:val="24"/>
          <w:lang w:val="en-US"/>
        </w:rPr>
        <w:t>statement of that party or witness in</w:t>
      </w:r>
      <w:r w:rsidR="005F2854" w:rsidRPr="00651F21">
        <w:rPr>
          <w:rFonts w:eastAsiaTheme="minorHAnsi" w:cs="Times New Roman"/>
          <w:szCs w:val="24"/>
          <w:lang w:val="en-US"/>
        </w:rPr>
        <w:t xml:space="preserve"> </w:t>
      </w:r>
      <w:r w:rsidR="002764F5" w:rsidRPr="00651F21">
        <w:rPr>
          <w:rFonts w:eastAsiaTheme="minorHAnsi" w:cs="Times New Roman"/>
          <w:szCs w:val="24"/>
          <w:lang w:val="en-US"/>
        </w:rPr>
        <w:t>reaching a determination regarding</w:t>
      </w:r>
      <w:r w:rsidR="005F2854" w:rsidRPr="00651F21">
        <w:rPr>
          <w:rFonts w:eastAsiaTheme="minorHAnsi" w:cs="Times New Roman"/>
          <w:szCs w:val="24"/>
          <w:lang w:val="en-US"/>
        </w:rPr>
        <w:t xml:space="preserve"> </w:t>
      </w:r>
      <w:r w:rsidR="002764F5" w:rsidRPr="00651F21">
        <w:rPr>
          <w:rFonts w:eastAsiaTheme="minorHAnsi" w:cs="Times New Roman"/>
          <w:szCs w:val="24"/>
          <w:lang w:val="en-US"/>
        </w:rPr>
        <w:t>responsibility</w:t>
      </w:r>
      <w:r w:rsidR="007B6D0E" w:rsidRPr="00651F21">
        <w:rPr>
          <w:rFonts w:eastAsiaTheme="minorHAnsi" w:cs="Times New Roman"/>
          <w:szCs w:val="24"/>
          <w:lang w:val="en-US"/>
        </w:rPr>
        <w:t>. H</w:t>
      </w:r>
      <w:r w:rsidR="002764F5" w:rsidRPr="00651F21">
        <w:rPr>
          <w:rFonts w:eastAsiaTheme="minorHAnsi" w:cs="Times New Roman"/>
          <w:szCs w:val="24"/>
          <w:lang w:val="en-US"/>
        </w:rPr>
        <w:t>owever, that</w:t>
      </w:r>
      <w:r w:rsidR="005F2854" w:rsidRPr="00651F21">
        <w:rPr>
          <w:rFonts w:eastAsiaTheme="minorHAnsi" w:cs="Times New Roman"/>
          <w:szCs w:val="24"/>
          <w:lang w:val="en-US"/>
        </w:rPr>
        <w:t xml:space="preserve"> </w:t>
      </w:r>
      <w:r w:rsidR="002764F5" w:rsidRPr="00651F21">
        <w:rPr>
          <w:rFonts w:eastAsiaTheme="minorHAnsi" w:cs="Times New Roman"/>
          <w:szCs w:val="24"/>
          <w:lang w:val="en-US"/>
        </w:rPr>
        <w:t xml:space="preserve">the </w:t>
      </w:r>
      <w:r w:rsidR="005F2854" w:rsidRPr="00651F21">
        <w:rPr>
          <w:rFonts w:eastAsiaTheme="minorHAnsi" w:cs="Times New Roman"/>
          <w:szCs w:val="24"/>
          <w:lang w:val="en-US"/>
        </w:rPr>
        <w:t>D</w:t>
      </w:r>
      <w:r w:rsidR="002764F5" w:rsidRPr="00651F21">
        <w:rPr>
          <w:rFonts w:eastAsiaTheme="minorHAnsi" w:cs="Times New Roman"/>
          <w:szCs w:val="24"/>
          <w:lang w:val="en-US"/>
        </w:rPr>
        <w:t>ecision-</w:t>
      </w:r>
      <w:r w:rsidR="005F2854" w:rsidRPr="00651F21">
        <w:rPr>
          <w:rFonts w:eastAsiaTheme="minorHAnsi" w:cs="Times New Roman"/>
          <w:szCs w:val="24"/>
          <w:lang w:val="en-US"/>
        </w:rPr>
        <w:t>M</w:t>
      </w:r>
      <w:r w:rsidR="002764F5" w:rsidRPr="00651F21">
        <w:rPr>
          <w:rFonts w:eastAsiaTheme="minorHAnsi" w:cs="Times New Roman"/>
          <w:szCs w:val="24"/>
          <w:lang w:val="en-US"/>
        </w:rPr>
        <w:t>aker(s) cannot draw an</w:t>
      </w:r>
      <w:r w:rsidR="005F2854" w:rsidRPr="00651F21">
        <w:rPr>
          <w:rFonts w:eastAsiaTheme="minorHAnsi" w:cs="Times New Roman"/>
          <w:szCs w:val="24"/>
          <w:lang w:val="en-US"/>
        </w:rPr>
        <w:t xml:space="preserve"> </w:t>
      </w:r>
      <w:r w:rsidR="002764F5" w:rsidRPr="00651F21">
        <w:rPr>
          <w:rFonts w:eastAsiaTheme="minorHAnsi" w:cs="Times New Roman"/>
          <w:szCs w:val="24"/>
          <w:lang w:val="en-US"/>
        </w:rPr>
        <w:t>inference about the determination</w:t>
      </w:r>
      <w:r w:rsidR="005F2854" w:rsidRPr="00651F21">
        <w:rPr>
          <w:rFonts w:eastAsiaTheme="minorHAnsi" w:cs="Times New Roman"/>
          <w:szCs w:val="24"/>
          <w:lang w:val="en-US"/>
        </w:rPr>
        <w:t xml:space="preserve"> </w:t>
      </w:r>
      <w:r w:rsidR="002764F5" w:rsidRPr="00651F21">
        <w:rPr>
          <w:rFonts w:eastAsiaTheme="minorHAnsi" w:cs="Times New Roman"/>
          <w:szCs w:val="24"/>
          <w:lang w:val="en-US"/>
        </w:rPr>
        <w:t>regarding responsibility based solely on</w:t>
      </w:r>
      <w:r w:rsidR="005F2854" w:rsidRPr="00651F21">
        <w:rPr>
          <w:rFonts w:eastAsiaTheme="minorHAnsi" w:cs="Times New Roman"/>
          <w:szCs w:val="24"/>
          <w:lang w:val="en-US"/>
        </w:rPr>
        <w:t xml:space="preserve"> </w:t>
      </w:r>
      <w:r w:rsidR="002764F5" w:rsidRPr="00651F21">
        <w:rPr>
          <w:rFonts w:eastAsiaTheme="minorHAnsi" w:cs="Times New Roman"/>
          <w:szCs w:val="24"/>
          <w:lang w:val="en-US"/>
        </w:rPr>
        <w:t>a party’s or witness’s absence from the</w:t>
      </w:r>
      <w:r w:rsidR="005F2854" w:rsidRPr="00651F21">
        <w:rPr>
          <w:rFonts w:eastAsiaTheme="minorHAnsi" w:cs="Times New Roman"/>
          <w:szCs w:val="24"/>
          <w:lang w:val="en-US"/>
        </w:rPr>
        <w:t xml:space="preserve"> </w:t>
      </w:r>
      <w:r w:rsidR="002764F5" w:rsidRPr="00651F21">
        <w:rPr>
          <w:rFonts w:eastAsiaTheme="minorHAnsi" w:cs="Times New Roman"/>
          <w:szCs w:val="24"/>
          <w:lang w:val="en-US"/>
        </w:rPr>
        <w:t>live hearing or refusal to answer cross</w:t>
      </w:r>
      <w:r w:rsidR="005F2854" w:rsidRPr="00651F21">
        <w:rPr>
          <w:rFonts w:eastAsiaTheme="minorHAnsi" w:cs="Times New Roman"/>
          <w:szCs w:val="24"/>
          <w:lang w:val="en-US"/>
        </w:rPr>
        <w:t>-</w:t>
      </w:r>
      <w:r w:rsidR="002764F5" w:rsidRPr="00651F21">
        <w:rPr>
          <w:rFonts w:eastAsiaTheme="minorHAnsi" w:cs="Times New Roman"/>
          <w:szCs w:val="24"/>
          <w:lang w:val="en-US"/>
        </w:rPr>
        <w:t>examination</w:t>
      </w:r>
      <w:r w:rsidR="005F2854" w:rsidRPr="00651F21">
        <w:rPr>
          <w:rFonts w:eastAsiaTheme="minorHAnsi" w:cs="Times New Roman"/>
          <w:szCs w:val="24"/>
          <w:lang w:val="en-US"/>
        </w:rPr>
        <w:t xml:space="preserve"> </w:t>
      </w:r>
      <w:r w:rsidR="002764F5" w:rsidRPr="00651F21">
        <w:rPr>
          <w:rFonts w:eastAsiaTheme="minorHAnsi" w:cs="Times New Roman"/>
          <w:szCs w:val="24"/>
          <w:lang w:val="en-US"/>
        </w:rPr>
        <w:t>or other questions. Live</w:t>
      </w:r>
      <w:r w:rsidR="005F2854" w:rsidRPr="00651F21">
        <w:rPr>
          <w:rFonts w:eastAsiaTheme="minorHAnsi" w:cs="Times New Roman"/>
          <w:szCs w:val="24"/>
          <w:lang w:val="en-US"/>
        </w:rPr>
        <w:t xml:space="preserve"> </w:t>
      </w:r>
      <w:r w:rsidR="002764F5" w:rsidRPr="00651F21">
        <w:rPr>
          <w:rFonts w:eastAsiaTheme="minorHAnsi" w:cs="Times New Roman"/>
          <w:szCs w:val="24"/>
          <w:lang w:val="en-US"/>
        </w:rPr>
        <w:t>hearings pursuant to this paragraph may</w:t>
      </w:r>
      <w:r w:rsidR="005F2854" w:rsidRPr="00651F21">
        <w:rPr>
          <w:rFonts w:eastAsiaTheme="minorHAnsi" w:cs="Times New Roman"/>
          <w:szCs w:val="24"/>
          <w:lang w:val="en-US"/>
        </w:rPr>
        <w:t xml:space="preserve"> </w:t>
      </w:r>
      <w:r w:rsidR="002764F5" w:rsidRPr="00651F21">
        <w:rPr>
          <w:rFonts w:eastAsiaTheme="minorHAnsi" w:cs="Times New Roman"/>
          <w:szCs w:val="24"/>
          <w:lang w:val="en-US"/>
        </w:rPr>
        <w:t>be conducted with all parties physically</w:t>
      </w:r>
      <w:r w:rsidR="005F2854" w:rsidRPr="00651F21">
        <w:rPr>
          <w:rFonts w:eastAsiaTheme="minorHAnsi" w:cs="Times New Roman"/>
          <w:szCs w:val="24"/>
          <w:lang w:val="en-US"/>
        </w:rPr>
        <w:t xml:space="preserve"> </w:t>
      </w:r>
      <w:r w:rsidR="002764F5" w:rsidRPr="00651F21">
        <w:rPr>
          <w:rFonts w:eastAsiaTheme="minorHAnsi" w:cs="Times New Roman"/>
          <w:szCs w:val="24"/>
          <w:lang w:val="en-US"/>
        </w:rPr>
        <w:t>present in the same geographic location</w:t>
      </w:r>
      <w:r w:rsidR="005F2854" w:rsidRPr="00651F21">
        <w:rPr>
          <w:rFonts w:eastAsiaTheme="minorHAnsi" w:cs="Times New Roman"/>
          <w:szCs w:val="24"/>
          <w:lang w:val="en-US"/>
        </w:rPr>
        <w:t xml:space="preserve"> </w:t>
      </w:r>
      <w:r w:rsidR="002764F5" w:rsidRPr="00651F21">
        <w:rPr>
          <w:rFonts w:eastAsiaTheme="minorHAnsi" w:cs="Times New Roman"/>
          <w:szCs w:val="24"/>
          <w:lang w:val="en-US"/>
        </w:rPr>
        <w:t xml:space="preserve">or, at the </w:t>
      </w:r>
      <w:r w:rsidR="005F2854" w:rsidRPr="00651F21">
        <w:rPr>
          <w:rFonts w:eastAsiaTheme="minorHAnsi" w:cs="Times New Roman"/>
          <w:szCs w:val="24"/>
          <w:lang w:val="en-US"/>
        </w:rPr>
        <w:t>District</w:t>
      </w:r>
      <w:r w:rsidR="002764F5" w:rsidRPr="00651F21">
        <w:rPr>
          <w:rFonts w:eastAsiaTheme="minorHAnsi" w:cs="Times New Roman"/>
          <w:szCs w:val="24"/>
          <w:lang w:val="en-US"/>
        </w:rPr>
        <w:t>’s discretion, any or</w:t>
      </w:r>
      <w:r w:rsidR="00301661" w:rsidRPr="00651F21">
        <w:rPr>
          <w:rFonts w:eastAsiaTheme="minorHAnsi" w:cs="Times New Roman"/>
          <w:szCs w:val="24"/>
          <w:lang w:val="en-US"/>
        </w:rPr>
        <w:t xml:space="preserve"> </w:t>
      </w:r>
      <w:r w:rsidR="002764F5" w:rsidRPr="00651F21">
        <w:rPr>
          <w:rFonts w:eastAsiaTheme="minorHAnsi" w:cs="Times New Roman"/>
          <w:szCs w:val="24"/>
          <w:lang w:val="en-US"/>
        </w:rPr>
        <w:t>all parties, witnesses, and other</w:t>
      </w:r>
      <w:r w:rsidR="00301661" w:rsidRPr="00651F21">
        <w:rPr>
          <w:rFonts w:eastAsiaTheme="minorHAnsi" w:cs="Times New Roman"/>
          <w:szCs w:val="24"/>
          <w:lang w:val="en-US"/>
        </w:rPr>
        <w:t xml:space="preserve"> </w:t>
      </w:r>
      <w:r w:rsidR="002764F5" w:rsidRPr="00651F21">
        <w:rPr>
          <w:rFonts w:eastAsiaTheme="minorHAnsi" w:cs="Times New Roman"/>
          <w:szCs w:val="24"/>
          <w:lang w:val="en-US"/>
        </w:rPr>
        <w:t>participants may appear at the live</w:t>
      </w:r>
      <w:r w:rsidR="00301661" w:rsidRPr="00651F21">
        <w:rPr>
          <w:rFonts w:eastAsiaTheme="minorHAnsi" w:cs="Times New Roman"/>
          <w:szCs w:val="24"/>
          <w:lang w:val="en-US"/>
        </w:rPr>
        <w:t xml:space="preserve"> </w:t>
      </w:r>
      <w:r w:rsidR="002764F5" w:rsidRPr="00651F21">
        <w:rPr>
          <w:rFonts w:eastAsiaTheme="minorHAnsi" w:cs="Times New Roman"/>
          <w:szCs w:val="24"/>
          <w:lang w:val="en-US"/>
        </w:rPr>
        <w:lastRenderedPageBreak/>
        <w:t>hearing virtually, with technology</w:t>
      </w:r>
      <w:r w:rsidR="00301661" w:rsidRPr="00651F21">
        <w:rPr>
          <w:rFonts w:eastAsiaTheme="minorHAnsi" w:cs="Times New Roman"/>
          <w:szCs w:val="24"/>
          <w:lang w:val="en-US"/>
        </w:rPr>
        <w:t xml:space="preserve"> </w:t>
      </w:r>
      <w:r w:rsidR="002764F5" w:rsidRPr="00651F21">
        <w:rPr>
          <w:rFonts w:eastAsiaTheme="minorHAnsi" w:cs="Times New Roman"/>
          <w:szCs w:val="24"/>
          <w:lang w:val="en-US"/>
        </w:rPr>
        <w:t>enabling participants</w:t>
      </w:r>
      <w:r w:rsidR="007B6D0E" w:rsidRPr="00651F21">
        <w:rPr>
          <w:rFonts w:eastAsiaTheme="minorHAnsi" w:cs="Times New Roman"/>
          <w:szCs w:val="24"/>
          <w:lang w:val="en-US"/>
        </w:rPr>
        <w:t xml:space="preserve"> to</w:t>
      </w:r>
      <w:r w:rsidR="002764F5" w:rsidRPr="00651F21">
        <w:rPr>
          <w:rFonts w:eastAsiaTheme="minorHAnsi" w:cs="Times New Roman"/>
          <w:szCs w:val="24"/>
          <w:lang w:val="en-US"/>
        </w:rPr>
        <w:t xml:space="preserve"> simultaneously see and hear each other. </w:t>
      </w:r>
      <w:r w:rsidR="000D0F8D" w:rsidRPr="00651F21">
        <w:rPr>
          <w:rFonts w:eastAsiaTheme="minorHAnsi" w:cs="Times New Roman"/>
          <w:szCs w:val="24"/>
          <w:lang w:val="en-US"/>
        </w:rPr>
        <w:t>The District shall</w:t>
      </w:r>
      <w:r w:rsidR="002764F5" w:rsidRPr="00651F21">
        <w:rPr>
          <w:rFonts w:eastAsiaTheme="minorHAnsi" w:cs="Times New Roman"/>
          <w:szCs w:val="24"/>
          <w:lang w:val="en-US"/>
        </w:rPr>
        <w:t xml:space="preserve"> create an audio or audiovisual</w:t>
      </w:r>
      <w:r w:rsidR="00301661" w:rsidRPr="00651F21">
        <w:rPr>
          <w:rFonts w:eastAsiaTheme="minorHAnsi" w:cs="Times New Roman"/>
          <w:szCs w:val="24"/>
          <w:lang w:val="en-US"/>
        </w:rPr>
        <w:t xml:space="preserve"> </w:t>
      </w:r>
      <w:r w:rsidR="002764F5" w:rsidRPr="00651F21">
        <w:rPr>
          <w:rFonts w:eastAsiaTheme="minorHAnsi" w:cs="Times New Roman"/>
          <w:szCs w:val="24"/>
          <w:lang w:val="en-US"/>
        </w:rPr>
        <w:t>recording, or transcript, of any live</w:t>
      </w:r>
      <w:r w:rsidR="00301661" w:rsidRPr="00651F21">
        <w:rPr>
          <w:rFonts w:eastAsiaTheme="minorHAnsi" w:cs="Times New Roman"/>
          <w:szCs w:val="24"/>
          <w:lang w:val="en-US"/>
        </w:rPr>
        <w:t xml:space="preserve"> </w:t>
      </w:r>
      <w:r w:rsidR="002764F5" w:rsidRPr="00651F21">
        <w:rPr>
          <w:rFonts w:eastAsiaTheme="minorHAnsi" w:cs="Times New Roman"/>
          <w:szCs w:val="24"/>
          <w:lang w:val="en-US"/>
        </w:rPr>
        <w:t>hearing and make it available to the</w:t>
      </w:r>
      <w:r w:rsidR="00301661" w:rsidRPr="00651F21">
        <w:rPr>
          <w:rFonts w:eastAsiaTheme="minorHAnsi" w:cs="Times New Roman"/>
          <w:szCs w:val="24"/>
          <w:lang w:val="en-US"/>
        </w:rPr>
        <w:t xml:space="preserve"> </w:t>
      </w:r>
      <w:r w:rsidR="002764F5" w:rsidRPr="00651F21">
        <w:rPr>
          <w:rFonts w:eastAsiaTheme="minorHAnsi" w:cs="Times New Roman"/>
          <w:szCs w:val="24"/>
          <w:lang w:val="en-US"/>
        </w:rPr>
        <w:t>parties for inspection and review.</w:t>
      </w:r>
    </w:p>
    <w:p w14:paraId="23C38D31" w14:textId="77777777" w:rsidR="00301661" w:rsidRPr="00651F21" w:rsidRDefault="00301661" w:rsidP="00CD0695">
      <w:pPr>
        <w:ind w:left="1080"/>
        <w:rPr>
          <w:rFonts w:cs="Times New Roman"/>
          <w:b/>
          <w:color w:val="211D1E"/>
          <w:szCs w:val="24"/>
        </w:rPr>
      </w:pPr>
    </w:p>
    <w:p w14:paraId="200C4D6C" w14:textId="6B472DD4" w:rsidR="00142570" w:rsidRPr="00651F21" w:rsidRDefault="004242DA" w:rsidP="00CD0695">
      <w:pPr>
        <w:ind w:left="1080" w:right="40"/>
        <w:rPr>
          <w:rFonts w:cs="Times New Roman"/>
          <w:szCs w:val="24"/>
        </w:rPr>
      </w:pPr>
      <w:r w:rsidRPr="00651F21">
        <w:rPr>
          <w:rFonts w:cs="Times New Roman"/>
          <w:szCs w:val="24"/>
        </w:rPr>
        <w:t>At the hearing</w:t>
      </w:r>
      <w:r w:rsidR="00142570" w:rsidRPr="00651F21">
        <w:rPr>
          <w:rFonts w:cs="Times New Roman"/>
          <w:szCs w:val="24"/>
        </w:rPr>
        <w:t xml:space="preserve">, the </w:t>
      </w:r>
      <w:r w:rsidR="002F0F7E" w:rsidRPr="00651F21">
        <w:rPr>
          <w:rFonts w:cs="Times New Roman"/>
          <w:szCs w:val="24"/>
        </w:rPr>
        <w:t>Decision-Maker</w:t>
      </w:r>
      <w:r w:rsidR="00142570" w:rsidRPr="00651F21">
        <w:rPr>
          <w:rFonts w:cs="Times New Roman"/>
          <w:szCs w:val="24"/>
        </w:rPr>
        <w:t xml:space="preserve"> shall have the authority to hear and make determinations on all allegations of Title IX sexual harassment and may also hear and make determinations on any additional alleged </w:t>
      </w:r>
      <w:r w:rsidR="00046FC0" w:rsidRPr="00651F21">
        <w:rPr>
          <w:rFonts w:cs="Times New Roman"/>
          <w:szCs w:val="24"/>
        </w:rPr>
        <w:t xml:space="preserve">violations of </w:t>
      </w:r>
      <w:r w:rsidR="00142570" w:rsidRPr="00651F21">
        <w:rPr>
          <w:rFonts w:cs="Times New Roman"/>
          <w:szCs w:val="24"/>
        </w:rPr>
        <w:t xml:space="preserve">policy </w:t>
      </w:r>
      <w:r w:rsidR="00046FC0" w:rsidRPr="00651F21">
        <w:rPr>
          <w:rFonts w:cs="Times New Roman"/>
          <w:szCs w:val="24"/>
        </w:rPr>
        <w:t>or procedure</w:t>
      </w:r>
      <w:r w:rsidR="00142570" w:rsidRPr="00651F21">
        <w:rPr>
          <w:rFonts w:cs="Times New Roman"/>
          <w:szCs w:val="24"/>
        </w:rPr>
        <w:t xml:space="preserve"> that have occurred in concert with the Title IX sexual harassment, even though those collateral allegations may not specifically fall within </w:t>
      </w:r>
      <w:r w:rsidRPr="00651F21">
        <w:rPr>
          <w:rFonts w:cs="Times New Roman"/>
          <w:szCs w:val="24"/>
        </w:rPr>
        <w:t xml:space="preserve">the definition of sexual harassment set for in these </w:t>
      </w:r>
      <w:r w:rsidR="007B0AA1" w:rsidRPr="00651F21">
        <w:rPr>
          <w:rFonts w:cs="Times New Roman"/>
          <w:szCs w:val="24"/>
        </w:rPr>
        <w:t>procedure</w:t>
      </w:r>
      <w:r w:rsidRPr="00651F21">
        <w:rPr>
          <w:rFonts w:cs="Times New Roman"/>
          <w:szCs w:val="24"/>
        </w:rPr>
        <w:t>s.</w:t>
      </w:r>
    </w:p>
    <w:p w14:paraId="1302D9B1" w14:textId="77777777" w:rsidR="00142570" w:rsidRPr="00651F21" w:rsidRDefault="00142570" w:rsidP="00CD0695">
      <w:pPr>
        <w:ind w:left="1080"/>
        <w:rPr>
          <w:rFonts w:cs="Times New Roman"/>
          <w:szCs w:val="24"/>
        </w:rPr>
      </w:pPr>
    </w:p>
    <w:p w14:paraId="6F660A47" w14:textId="36234250" w:rsidR="00142570" w:rsidRPr="00651F21" w:rsidRDefault="00142570" w:rsidP="00CD0695">
      <w:pPr>
        <w:ind w:left="1080"/>
        <w:rPr>
          <w:rFonts w:cs="Times New Roman"/>
          <w:szCs w:val="24"/>
        </w:rPr>
      </w:pPr>
      <w:r w:rsidRPr="00651F21">
        <w:rPr>
          <w:rFonts w:cs="Times New Roman"/>
          <w:szCs w:val="24"/>
        </w:rPr>
        <w:t xml:space="preserve">Any witness scheduled to </w:t>
      </w:r>
      <w:r w:rsidR="000F6937" w:rsidRPr="00651F21">
        <w:rPr>
          <w:rFonts w:cs="Times New Roman"/>
          <w:szCs w:val="24"/>
        </w:rPr>
        <w:t>testify before the</w:t>
      </w:r>
      <w:r w:rsidRPr="00651F21">
        <w:rPr>
          <w:rFonts w:cs="Times New Roman"/>
          <w:szCs w:val="24"/>
        </w:rPr>
        <w:t xml:space="preserve"> </w:t>
      </w:r>
      <w:r w:rsidR="002F0F7E" w:rsidRPr="00651F21">
        <w:rPr>
          <w:rFonts w:cs="Times New Roman"/>
          <w:szCs w:val="24"/>
        </w:rPr>
        <w:t>Decision-Maker</w:t>
      </w:r>
      <w:r w:rsidRPr="00651F21">
        <w:rPr>
          <w:rFonts w:cs="Times New Roman"/>
          <w:szCs w:val="24"/>
        </w:rPr>
        <w:t xml:space="preserve"> must have been first interviewed by the investigator</w:t>
      </w:r>
      <w:r w:rsidRPr="00651F21">
        <w:rPr>
          <w:rFonts w:cs="Times New Roman"/>
          <w:b/>
          <w:szCs w:val="24"/>
        </w:rPr>
        <w:t xml:space="preserve">; </w:t>
      </w:r>
      <w:r w:rsidRPr="00651F21">
        <w:rPr>
          <w:rFonts w:cs="Times New Roman"/>
          <w:szCs w:val="24"/>
        </w:rPr>
        <w:t xml:space="preserve">or have proffered a written statement or answered written questions, unless all parties and the </w:t>
      </w:r>
      <w:r w:rsidR="002F0F7E" w:rsidRPr="00651F21">
        <w:rPr>
          <w:rFonts w:cs="Times New Roman"/>
          <w:szCs w:val="24"/>
        </w:rPr>
        <w:t>Decision-Maker</w:t>
      </w:r>
      <w:r w:rsidRPr="00651F21">
        <w:rPr>
          <w:rFonts w:cs="Times New Roman"/>
          <w:szCs w:val="24"/>
        </w:rPr>
        <w:t xml:space="preserve"> agree to the witness’s participation.</w:t>
      </w:r>
    </w:p>
    <w:p w14:paraId="38A541BA" w14:textId="77777777" w:rsidR="00142570" w:rsidRPr="00651F21" w:rsidRDefault="00142570" w:rsidP="00CD0695">
      <w:pPr>
        <w:ind w:left="1080"/>
        <w:rPr>
          <w:rFonts w:cs="Times New Roman"/>
          <w:b/>
          <w:szCs w:val="24"/>
        </w:rPr>
      </w:pPr>
    </w:p>
    <w:p w14:paraId="36D740D5" w14:textId="77777777" w:rsidR="00142570" w:rsidRPr="00651F21" w:rsidRDefault="00142570" w:rsidP="00CD0695">
      <w:pPr>
        <w:ind w:left="1080"/>
        <w:rPr>
          <w:rFonts w:cs="Times New Roman"/>
          <w:szCs w:val="24"/>
        </w:rPr>
      </w:pPr>
      <w:r w:rsidRPr="00651F21">
        <w:rPr>
          <w:rFonts w:cs="Times New Roman"/>
          <w:szCs w:val="24"/>
        </w:rPr>
        <w:t xml:space="preserve">If the parties and </w:t>
      </w:r>
      <w:r w:rsidR="002F0F7E" w:rsidRPr="00651F21">
        <w:rPr>
          <w:rFonts w:cs="Times New Roman"/>
          <w:szCs w:val="24"/>
        </w:rPr>
        <w:t>Decision-Maker</w:t>
      </w:r>
      <w:r w:rsidRPr="00651F21">
        <w:rPr>
          <w:rFonts w:cs="Times New Roman"/>
          <w:szCs w:val="24"/>
        </w:rPr>
        <w:t xml:space="preserve"> do not agree to the admission of evidence newly offered at the </w:t>
      </w:r>
      <w:r w:rsidR="000F6937" w:rsidRPr="00651F21">
        <w:rPr>
          <w:rFonts w:cs="Times New Roman"/>
          <w:szCs w:val="24"/>
        </w:rPr>
        <w:t>hearing</w:t>
      </w:r>
      <w:r w:rsidRPr="00651F21">
        <w:rPr>
          <w:rFonts w:cs="Times New Roman"/>
          <w:szCs w:val="24"/>
        </w:rPr>
        <w:t xml:space="preserve">, the </w:t>
      </w:r>
      <w:r w:rsidR="002F0F7E" w:rsidRPr="00651F21">
        <w:rPr>
          <w:rFonts w:cs="Times New Roman"/>
          <w:szCs w:val="24"/>
        </w:rPr>
        <w:t>Decision-Maker</w:t>
      </w:r>
      <w:r w:rsidRPr="00651F21">
        <w:rPr>
          <w:rFonts w:cs="Times New Roman"/>
          <w:szCs w:val="24"/>
        </w:rPr>
        <w:t xml:space="preserve"> may delay the meeting and instruct that the</w:t>
      </w:r>
      <w:r w:rsidR="000F6937" w:rsidRPr="00651F21">
        <w:rPr>
          <w:rFonts w:cs="Times New Roman"/>
          <w:szCs w:val="24"/>
        </w:rPr>
        <w:t xml:space="preserve"> </w:t>
      </w:r>
      <w:r w:rsidRPr="00651F21">
        <w:rPr>
          <w:rFonts w:cs="Times New Roman"/>
          <w:szCs w:val="24"/>
        </w:rPr>
        <w:t xml:space="preserve">investigation needs to be re-opened to consider that evidence. </w:t>
      </w:r>
    </w:p>
    <w:p w14:paraId="7ADEF10F" w14:textId="77777777" w:rsidR="00142570" w:rsidRPr="00651F21" w:rsidRDefault="00142570" w:rsidP="00B14686">
      <w:pPr>
        <w:ind w:left="1440"/>
        <w:rPr>
          <w:rFonts w:cs="Times New Roman"/>
          <w:b/>
          <w:szCs w:val="24"/>
        </w:rPr>
      </w:pPr>
    </w:p>
    <w:p w14:paraId="55D2C9CE" w14:textId="0946B8D9" w:rsidR="00744CA3" w:rsidRPr="00651F21" w:rsidRDefault="00142570" w:rsidP="00CD0695">
      <w:pPr>
        <w:ind w:left="1080"/>
      </w:pPr>
      <w:r w:rsidRPr="00651F21">
        <w:rPr>
          <w:rFonts w:cs="Times New Roman"/>
          <w:szCs w:val="24"/>
        </w:rPr>
        <w:t xml:space="preserve">If the parties raise an issue of bias or conflict of interest of an investigator or </w:t>
      </w:r>
      <w:r w:rsidR="002F0F7E" w:rsidRPr="00651F21">
        <w:rPr>
          <w:rFonts w:cs="Times New Roman"/>
          <w:szCs w:val="24"/>
        </w:rPr>
        <w:t>Decision-Maker</w:t>
      </w:r>
      <w:r w:rsidRPr="00651F21">
        <w:rPr>
          <w:rFonts w:cs="Times New Roman"/>
          <w:szCs w:val="24"/>
        </w:rPr>
        <w:t xml:space="preserve"> at the </w:t>
      </w:r>
      <w:r w:rsidR="008454CA" w:rsidRPr="00651F21">
        <w:rPr>
          <w:rFonts w:cs="Times New Roman"/>
          <w:szCs w:val="24"/>
        </w:rPr>
        <w:t>hearing</w:t>
      </w:r>
      <w:r w:rsidRPr="00651F21">
        <w:rPr>
          <w:rFonts w:cs="Times New Roman"/>
          <w:szCs w:val="24"/>
        </w:rPr>
        <w:t xml:space="preserve">, the </w:t>
      </w:r>
      <w:r w:rsidR="002F0F7E" w:rsidRPr="00651F21">
        <w:rPr>
          <w:rFonts w:cs="Times New Roman"/>
          <w:szCs w:val="24"/>
        </w:rPr>
        <w:t>Decision-Maker</w:t>
      </w:r>
      <w:r w:rsidRPr="00651F21">
        <w:rPr>
          <w:rFonts w:cs="Times New Roman"/>
          <w:szCs w:val="24"/>
        </w:rPr>
        <w:t xml:space="preserve"> may elect to address those issues, consult with legal counsel, and/or refer them to the </w:t>
      </w:r>
      <w:r w:rsidR="007B0AA1" w:rsidRPr="00651F21">
        <w:rPr>
          <w:rFonts w:cs="Times New Roman"/>
          <w:szCs w:val="24"/>
        </w:rPr>
        <w:t>Coordinator</w:t>
      </w:r>
      <w:r w:rsidRPr="00651F21">
        <w:rPr>
          <w:rFonts w:cs="Times New Roman"/>
          <w:szCs w:val="24"/>
        </w:rPr>
        <w:t xml:space="preserve">, and/or preserve them for appeal. If bias is not in issue </w:t>
      </w:r>
      <w:r w:rsidR="0084355D" w:rsidRPr="00651F21">
        <w:rPr>
          <w:rFonts w:cs="Times New Roman"/>
          <w:szCs w:val="24"/>
        </w:rPr>
        <w:t>during the hearing</w:t>
      </w:r>
      <w:r w:rsidRPr="00651F21">
        <w:rPr>
          <w:rFonts w:cs="Times New Roman"/>
          <w:szCs w:val="24"/>
        </w:rPr>
        <w:t xml:space="preserve">, the </w:t>
      </w:r>
      <w:r w:rsidR="002F0F7E" w:rsidRPr="00651F21">
        <w:rPr>
          <w:rFonts w:cs="Times New Roman"/>
          <w:szCs w:val="24"/>
        </w:rPr>
        <w:t>Decision-Maker</w:t>
      </w:r>
      <w:r w:rsidRPr="00651F21">
        <w:rPr>
          <w:rFonts w:cs="Times New Roman"/>
          <w:szCs w:val="24"/>
        </w:rPr>
        <w:t xml:space="preserve"> shall not permit irrelevant</w:t>
      </w:r>
      <w:r w:rsidR="008454CA" w:rsidRPr="00651F21">
        <w:rPr>
          <w:rFonts w:cs="Times New Roman"/>
          <w:szCs w:val="24"/>
        </w:rPr>
        <w:t xml:space="preserve"> questions </w:t>
      </w:r>
      <w:r w:rsidR="0084355D" w:rsidRPr="00651F21">
        <w:rPr>
          <w:rFonts w:cs="Times New Roman"/>
          <w:szCs w:val="24"/>
        </w:rPr>
        <w:t xml:space="preserve">regarding </w:t>
      </w:r>
      <w:r w:rsidR="008454CA" w:rsidRPr="00651F21">
        <w:rPr>
          <w:rFonts w:cs="Times New Roman"/>
          <w:szCs w:val="24"/>
        </w:rPr>
        <w:t>bias.</w:t>
      </w:r>
    </w:p>
    <w:p w14:paraId="1294B955" w14:textId="77777777" w:rsidR="00BC6624" w:rsidRPr="00651F21" w:rsidRDefault="00BC6624" w:rsidP="004E39D1">
      <w:pPr>
        <w:ind w:left="360"/>
      </w:pPr>
    </w:p>
    <w:p w14:paraId="6E96AF05" w14:textId="792E1D58" w:rsidR="00BC6624" w:rsidRPr="00651F21" w:rsidRDefault="0076588C" w:rsidP="004E39D1">
      <w:pPr>
        <w:pStyle w:val="ListParagraph"/>
        <w:numPr>
          <w:ilvl w:val="0"/>
          <w:numId w:val="1"/>
        </w:numPr>
        <w:ind w:left="360"/>
        <w:rPr>
          <w:b/>
        </w:rPr>
      </w:pPr>
      <w:r w:rsidRPr="00651F21">
        <w:rPr>
          <w:b/>
        </w:rPr>
        <w:t xml:space="preserve">Decision Making Process and </w:t>
      </w:r>
      <w:r w:rsidR="00EF47A4" w:rsidRPr="00651F21">
        <w:rPr>
          <w:b/>
        </w:rPr>
        <w:t xml:space="preserve">Determination </w:t>
      </w:r>
      <w:r w:rsidRPr="00651F21">
        <w:rPr>
          <w:b/>
        </w:rPr>
        <w:t>Requirements</w:t>
      </w:r>
    </w:p>
    <w:p w14:paraId="25C5350D" w14:textId="77777777" w:rsidR="006C0D18" w:rsidRPr="00651F21" w:rsidRDefault="006C0D18" w:rsidP="004E39D1">
      <w:pPr>
        <w:rPr>
          <w:b/>
        </w:rPr>
      </w:pPr>
    </w:p>
    <w:p w14:paraId="1990EC4C" w14:textId="750213EC" w:rsidR="00815EB2" w:rsidRPr="00651F21" w:rsidRDefault="00FD730E" w:rsidP="004E39D1">
      <w:pPr>
        <w:ind w:left="360"/>
      </w:pPr>
      <w:r w:rsidRPr="00651F21">
        <w:t xml:space="preserve">Following its review of the </w:t>
      </w:r>
      <w:r w:rsidR="000B6538" w:rsidRPr="00651F21">
        <w:t xml:space="preserve">evidence submitted by the investigator and the parties, the </w:t>
      </w:r>
      <w:r w:rsidR="002F0F7E" w:rsidRPr="00651F21">
        <w:t>Decision-Maker</w:t>
      </w:r>
      <w:r w:rsidR="000B6538" w:rsidRPr="00651F21">
        <w:t xml:space="preserve">, (who cannot be the </w:t>
      </w:r>
      <w:r w:rsidR="007B0AA1" w:rsidRPr="00651F21">
        <w:t>Coordinator</w:t>
      </w:r>
      <w:r w:rsidR="000B6538" w:rsidRPr="00651F21">
        <w:t>)</w:t>
      </w:r>
      <w:r w:rsidR="00E84395" w:rsidRPr="00651F21">
        <w:t xml:space="preserve"> shall issue a written determination of responsibility. To reach this determination, </w:t>
      </w:r>
      <w:r w:rsidR="00483F48" w:rsidRPr="00651F21">
        <w:t>the District’s burden of proof</w:t>
      </w:r>
      <w:r w:rsidR="001603B6" w:rsidRPr="00651F21">
        <w:t xml:space="preserve"> —</w:t>
      </w:r>
      <w:r w:rsidR="00483F48" w:rsidRPr="00651F21">
        <w:t>preponderance</w:t>
      </w:r>
      <w:r w:rsidR="00195722" w:rsidRPr="00651F21">
        <w:t xml:space="preserve"> </w:t>
      </w:r>
      <w:r w:rsidR="00483F48" w:rsidRPr="00651F21">
        <w:t xml:space="preserve">of the evidence </w:t>
      </w:r>
      <w:r w:rsidR="001603B6" w:rsidRPr="00651F21">
        <w:t>—</w:t>
      </w:r>
      <w:r w:rsidR="008364E8" w:rsidRPr="00651F21">
        <w:t>must be described</w:t>
      </w:r>
      <w:r w:rsidR="00AB7634" w:rsidRPr="00651F21">
        <w:t>,</w:t>
      </w:r>
      <w:r w:rsidR="008364E8" w:rsidRPr="00651F21">
        <w:t xml:space="preserve"> and the burden satisfied</w:t>
      </w:r>
      <w:r w:rsidR="00AB7634" w:rsidRPr="00651F21">
        <w:t>,</w:t>
      </w:r>
      <w:r w:rsidR="008364E8" w:rsidRPr="00651F21">
        <w:t xml:space="preserve"> before the respondent can be </w:t>
      </w:r>
      <w:r w:rsidR="00952A39" w:rsidRPr="00651F21">
        <w:t xml:space="preserve">found </w:t>
      </w:r>
      <w:r w:rsidR="008364E8" w:rsidRPr="00651F21">
        <w:t>responsible for sexual harassment in violation of Title IX.</w:t>
      </w:r>
    </w:p>
    <w:p w14:paraId="67C5D867" w14:textId="77777777" w:rsidR="00815EB2" w:rsidRPr="00651F21" w:rsidRDefault="00815EB2" w:rsidP="004E39D1">
      <w:pPr>
        <w:ind w:left="360"/>
      </w:pPr>
    </w:p>
    <w:p w14:paraId="6F5059E4" w14:textId="77777777" w:rsidR="00A219DA" w:rsidRPr="00651F21" w:rsidRDefault="00A219DA" w:rsidP="004E39D1">
      <w:pPr>
        <w:ind w:left="360"/>
      </w:pPr>
    </w:p>
    <w:p w14:paraId="2C0BDB7C" w14:textId="77777777" w:rsidR="00952A39" w:rsidRPr="00651F21" w:rsidRDefault="00952A39" w:rsidP="004E39D1">
      <w:pPr>
        <w:ind w:left="360"/>
      </w:pPr>
      <w:r w:rsidRPr="00651F21">
        <w:t xml:space="preserve">The written determination </w:t>
      </w:r>
      <w:r w:rsidR="00EC4FFF" w:rsidRPr="00651F21">
        <w:t xml:space="preserve">of responsibility </w:t>
      </w:r>
      <w:r w:rsidR="00815EB2" w:rsidRPr="00651F21">
        <w:t>shall</w:t>
      </w:r>
      <w:r w:rsidRPr="00651F21">
        <w:t xml:space="preserve"> include the following information:</w:t>
      </w:r>
    </w:p>
    <w:p w14:paraId="11385279" w14:textId="77777777" w:rsidR="00CD0695" w:rsidRPr="00651F21" w:rsidRDefault="00CD0695" w:rsidP="004E39D1">
      <w:pPr>
        <w:ind w:left="360"/>
      </w:pPr>
    </w:p>
    <w:p w14:paraId="5DEFE562" w14:textId="77777777" w:rsidR="00952A39" w:rsidRPr="00651F21" w:rsidRDefault="006B2B9A" w:rsidP="004E39D1">
      <w:pPr>
        <w:pStyle w:val="ListParagraph"/>
        <w:numPr>
          <w:ilvl w:val="0"/>
          <w:numId w:val="14"/>
        </w:numPr>
      </w:pPr>
      <w:r w:rsidRPr="00651F21">
        <w:t>Identification of the allegations potentially constituting sexual harassment in violation of Title IX.</w:t>
      </w:r>
    </w:p>
    <w:p w14:paraId="236D4B52" w14:textId="77777777" w:rsidR="00017134" w:rsidRPr="00651F21" w:rsidRDefault="00017134" w:rsidP="00DA3CB8">
      <w:pPr>
        <w:pStyle w:val="ListParagraph"/>
        <w:ind w:left="1080"/>
      </w:pPr>
    </w:p>
    <w:p w14:paraId="573FC96D" w14:textId="77777777" w:rsidR="006B2B9A" w:rsidRPr="00651F21" w:rsidRDefault="006B2B9A" w:rsidP="004E39D1">
      <w:pPr>
        <w:pStyle w:val="ListParagraph"/>
        <w:numPr>
          <w:ilvl w:val="0"/>
          <w:numId w:val="14"/>
        </w:numPr>
      </w:pPr>
      <w:r w:rsidRPr="00651F21">
        <w:t xml:space="preserve">A description of the procedural steps taken from </w:t>
      </w:r>
      <w:r w:rsidR="00855E67" w:rsidRPr="00651F21">
        <w:t xml:space="preserve">receipt of the written formal complaint through the </w:t>
      </w:r>
      <w:r w:rsidR="00816206" w:rsidRPr="00651F21">
        <w:t>determination</w:t>
      </w:r>
      <w:r w:rsidR="00855E67" w:rsidRPr="00651F21">
        <w:t xml:space="preserve">, including notifications to the parties, interviews of the parties and witnesses, site visits, </w:t>
      </w:r>
      <w:r w:rsidR="00816206" w:rsidRPr="00651F21">
        <w:t>methods used to obtain other evidence, and hearings used.</w:t>
      </w:r>
    </w:p>
    <w:p w14:paraId="32EF4D33" w14:textId="77777777" w:rsidR="00017134" w:rsidRPr="00651F21" w:rsidRDefault="00017134" w:rsidP="00DA3CB8">
      <w:pPr>
        <w:pStyle w:val="ListParagraph"/>
        <w:ind w:left="1080"/>
      </w:pPr>
    </w:p>
    <w:p w14:paraId="451F38DC" w14:textId="19EDFD23" w:rsidR="00816206" w:rsidRPr="00651F21" w:rsidRDefault="00816206" w:rsidP="004E39D1">
      <w:pPr>
        <w:pStyle w:val="ListParagraph"/>
        <w:numPr>
          <w:ilvl w:val="0"/>
          <w:numId w:val="14"/>
        </w:numPr>
      </w:pPr>
      <w:r w:rsidRPr="00651F21">
        <w:lastRenderedPageBreak/>
        <w:t xml:space="preserve">Findings of </w:t>
      </w:r>
      <w:r w:rsidR="001603B6" w:rsidRPr="00651F21">
        <w:t>f</w:t>
      </w:r>
      <w:r w:rsidRPr="00651F21">
        <w:t>act supporting the determination.</w:t>
      </w:r>
    </w:p>
    <w:p w14:paraId="21717126" w14:textId="77777777" w:rsidR="00017134" w:rsidRPr="00651F21" w:rsidRDefault="00017134" w:rsidP="00DA3CB8">
      <w:pPr>
        <w:pStyle w:val="ListParagraph"/>
        <w:ind w:left="1080"/>
      </w:pPr>
    </w:p>
    <w:p w14:paraId="59D516BA" w14:textId="77777777" w:rsidR="00816206" w:rsidRPr="00651F21" w:rsidRDefault="00816206" w:rsidP="004E39D1">
      <w:pPr>
        <w:pStyle w:val="ListParagraph"/>
        <w:numPr>
          <w:ilvl w:val="0"/>
          <w:numId w:val="14"/>
        </w:numPr>
      </w:pPr>
      <w:r w:rsidRPr="00651F21">
        <w:t xml:space="preserve">Conclusions regarding </w:t>
      </w:r>
      <w:r w:rsidR="00B10CB0" w:rsidRPr="00651F21">
        <w:t>application</w:t>
      </w:r>
      <w:r w:rsidRPr="00651F21">
        <w:t xml:space="preserve"> of the </w:t>
      </w:r>
      <w:r w:rsidR="00B10CB0" w:rsidRPr="00651F21">
        <w:t>District’</w:t>
      </w:r>
      <w:r w:rsidR="00984B79" w:rsidRPr="00651F21">
        <w:t>s c</w:t>
      </w:r>
      <w:r w:rsidR="00B10CB0" w:rsidRPr="00651F21">
        <w:t xml:space="preserve">ode of </w:t>
      </w:r>
      <w:r w:rsidR="00984B79" w:rsidRPr="00651F21">
        <w:t>c</w:t>
      </w:r>
      <w:r w:rsidR="00B10CB0" w:rsidRPr="00651F21">
        <w:t>onduct to the facts.</w:t>
      </w:r>
    </w:p>
    <w:p w14:paraId="180E8D8F" w14:textId="77777777" w:rsidR="00017134" w:rsidRPr="00651F21" w:rsidRDefault="00017134" w:rsidP="00DA3CB8">
      <w:pPr>
        <w:pStyle w:val="ListParagraph"/>
        <w:ind w:left="1080"/>
      </w:pPr>
    </w:p>
    <w:p w14:paraId="5ED5D05C" w14:textId="789571A4" w:rsidR="00962685" w:rsidRPr="00651F21" w:rsidRDefault="00247585" w:rsidP="004E39D1">
      <w:pPr>
        <w:pStyle w:val="ListParagraph"/>
        <w:numPr>
          <w:ilvl w:val="0"/>
          <w:numId w:val="14"/>
        </w:numPr>
      </w:pPr>
      <w:r w:rsidRPr="00651F21">
        <w:t>A statement of and rationale for the determination as to each allegation, including any determination</w:t>
      </w:r>
      <w:r w:rsidR="008B3DE8" w:rsidRPr="00651F21">
        <w:t xml:space="preserve"> regarding responsibility, any disciplinary action to be imposed on </w:t>
      </w:r>
      <w:r w:rsidR="00A219DA" w:rsidRPr="00651F21">
        <w:t xml:space="preserve">the </w:t>
      </w:r>
      <w:r w:rsidR="008B3DE8" w:rsidRPr="00651F21">
        <w:t xml:space="preserve">respondent, and </w:t>
      </w:r>
      <w:r w:rsidR="00741AE8" w:rsidRPr="00651F21">
        <w:t>identification</w:t>
      </w:r>
      <w:r w:rsidR="008B3DE8" w:rsidRPr="00651F21">
        <w:t xml:space="preserve"> of remedies</w:t>
      </w:r>
      <w:r w:rsidR="00BC4A5F" w:rsidRPr="00651F21">
        <w:t xml:space="preserve"> and measures</w:t>
      </w:r>
      <w:r w:rsidR="008B3DE8" w:rsidRPr="00651F21">
        <w:t xml:space="preserve">, if any, </w:t>
      </w:r>
      <w:r w:rsidR="00741AE8" w:rsidRPr="00651F21">
        <w:t>that will be provided to restore or preserve equal access to the District’s educational programs and activities</w:t>
      </w:r>
      <w:r w:rsidR="00BC4A5F" w:rsidRPr="00651F21">
        <w:t xml:space="preserve"> to be provided to the complainant.</w:t>
      </w:r>
    </w:p>
    <w:p w14:paraId="015956C2" w14:textId="77777777" w:rsidR="00017134" w:rsidRPr="00651F21" w:rsidRDefault="00017134" w:rsidP="00DA3CB8">
      <w:pPr>
        <w:pStyle w:val="ListParagraph"/>
        <w:ind w:left="1080"/>
      </w:pPr>
    </w:p>
    <w:p w14:paraId="4BA73DC0" w14:textId="77777777" w:rsidR="00962685" w:rsidRPr="00651F21" w:rsidRDefault="00962685" w:rsidP="004E39D1">
      <w:pPr>
        <w:pStyle w:val="ListParagraph"/>
        <w:numPr>
          <w:ilvl w:val="0"/>
          <w:numId w:val="14"/>
        </w:numPr>
      </w:pPr>
      <w:r w:rsidRPr="00651F21">
        <w:t>Considerations for disciplinary action.</w:t>
      </w:r>
      <w:r w:rsidRPr="00651F21">
        <w:rPr>
          <w:rFonts w:cs="Times New Roman"/>
          <w:color w:val="211D1E"/>
          <w:szCs w:val="24"/>
        </w:rPr>
        <w:t xml:space="preserve"> Factors considered when determining </w:t>
      </w:r>
      <w:r w:rsidR="00D46169" w:rsidRPr="00651F21">
        <w:rPr>
          <w:rFonts w:cs="Times New Roman"/>
          <w:color w:val="211D1E"/>
          <w:szCs w:val="24"/>
        </w:rPr>
        <w:t>discipline</w:t>
      </w:r>
      <w:r w:rsidRPr="00651F21">
        <w:rPr>
          <w:rFonts w:cs="Times New Roman"/>
          <w:color w:val="211D1E"/>
          <w:szCs w:val="24"/>
        </w:rPr>
        <w:t xml:space="preserve"> may include, but are not limited to:</w:t>
      </w:r>
    </w:p>
    <w:p w14:paraId="5B61FF9B" w14:textId="77777777" w:rsidR="00017134" w:rsidRPr="00651F21" w:rsidRDefault="00017134" w:rsidP="00017134"/>
    <w:p w14:paraId="69F8D0E7" w14:textId="77777777" w:rsidR="00962685" w:rsidRPr="00651F21" w:rsidRDefault="00962685" w:rsidP="00017134">
      <w:pPr>
        <w:pStyle w:val="ListParagraph"/>
        <w:numPr>
          <w:ilvl w:val="0"/>
          <w:numId w:val="29"/>
        </w:numPr>
        <w:ind w:left="1800"/>
        <w:rPr>
          <w:rFonts w:cs="Times New Roman"/>
          <w:color w:val="211D1E"/>
          <w:szCs w:val="24"/>
        </w:rPr>
      </w:pPr>
      <w:r w:rsidRPr="00651F21">
        <w:rPr>
          <w:rFonts w:cs="Times New Roman"/>
          <w:color w:val="211D1E"/>
          <w:szCs w:val="24"/>
        </w:rPr>
        <w:t>The nature, severity of, and circumstances surrounding the violation(s);</w:t>
      </w:r>
    </w:p>
    <w:p w14:paraId="09732C2D" w14:textId="77777777" w:rsidR="00962685" w:rsidRPr="00651F21" w:rsidRDefault="00962685" w:rsidP="00017134">
      <w:pPr>
        <w:pStyle w:val="ListParagraph"/>
        <w:numPr>
          <w:ilvl w:val="0"/>
          <w:numId w:val="29"/>
        </w:numPr>
        <w:ind w:left="1800"/>
        <w:rPr>
          <w:rFonts w:cs="Times New Roman"/>
          <w:color w:val="211D1E"/>
          <w:szCs w:val="24"/>
        </w:rPr>
      </w:pPr>
      <w:r w:rsidRPr="00651F21">
        <w:rPr>
          <w:rFonts w:cs="Times New Roman"/>
          <w:color w:val="211D1E"/>
          <w:szCs w:val="24"/>
        </w:rPr>
        <w:t>The respondent’s disciplinary history;</w:t>
      </w:r>
    </w:p>
    <w:p w14:paraId="2272704C" w14:textId="77777777" w:rsidR="00962685" w:rsidRPr="00651F21" w:rsidRDefault="00962685" w:rsidP="00017134">
      <w:pPr>
        <w:pStyle w:val="ListParagraph"/>
        <w:numPr>
          <w:ilvl w:val="0"/>
          <w:numId w:val="29"/>
        </w:numPr>
        <w:ind w:left="1800"/>
        <w:rPr>
          <w:rFonts w:cs="Times New Roman"/>
          <w:color w:val="211D1E"/>
          <w:szCs w:val="24"/>
        </w:rPr>
      </w:pPr>
      <w:r w:rsidRPr="00651F21">
        <w:rPr>
          <w:rFonts w:cs="Times New Roman"/>
          <w:color w:val="211D1E"/>
          <w:szCs w:val="24"/>
        </w:rPr>
        <w:t>Previous allegations or allegations involving similar conduct;</w:t>
      </w:r>
    </w:p>
    <w:p w14:paraId="1B4AE50F" w14:textId="77777777" w:rsidR="00962685" w:rsidRPr="00651F21" w:rsidRDefault="00962685" w:rsidP="00017134">
      <w:pPr>
        <w:pStyle w:val="ListParagraph"/>
        <w:numPr>
          <w:ilvl w:val="0"/>
          <w:numId w:val="29"/>
        </w:numPr>
        <w:ind w:left="1800"/>
        <w:rPr>
          <w:rFonts w:cs="Times New Roman"/>
          <w:color w:val="211D1E"/>
          <w:szCs w:val="24"/>
        </w:rPr>
      </w:pPr>
      <w:r w:rsidRPr="00651F21">
        <w:rPr>
          <w:rFonts w:cs="Times New Roman"/>
          <w:szCs w:val="24"/>
        </w:rPr>
        <w:t xml:space="preserve">The need for </w:t>
      </w:r>
      <w:r w:rsidR="00A34A84" w:rsidRPr="00651F21">
        <w:rPr>
          <w:rFonts w:cs="Times New Roman"/>
          <w:szCs w:val="24"/>
        </w:rPr>
        <w:t xml:space="preserve">discipline </w:t>
      </w:r>
      <w:r w:rsidRPr="00651F21">
        <w:rPr>
          <w:rFonts w:cs="Times New Roman"/>
          <w:szCs w:val="24"/>
        </w:rPr>
        <w:t>to bring an end to the Title IX sexual harassment;</w:t>
      </w:r>
    </w:p>
    <w:p w14:paraId="234234F0" w14:textId="77777777" w:rsidR="00962685" w:rsidRPr="00651F21" w:rsidRDefault="00962685" w:rsidP="00017134">
      <w:pPr>
        <w:pStyle w:val="ListParagraph"/>
        <w:numPr>
          <w:ilvl w:val="0"/>
          <w:numId w:val="29"/>
        </w:numPr>
        <w:ind w:left="1800"/>
        <w:rPr>
          <w:rFonts w:cs="Times New Roman"/>
          <w:color w:val="211D1E"/>
          <w:szCs w:val="24"/>
        </w:rPr>
      </w:pPr>
      <w:r w:rsidRPr="00651F21">
        <w:rPr>
          <w:rFonts w:cs="Times New Roman"/>
          <w:szCs w:val="24"/>
        </w:rPr>
        <w:t xml:space="preserve">The need for </w:t>
      </w:r>
      <w:r w:rsidR="00A34A84" w:rsidRPr="00651F21">
        <w:rPr>
          <w:rFonts w:cs="Times New Roman"/>
          <w:szCs w:val="24"/>
        </w:rPr>
        <w:t>discipline</w:t>
      </w:r>
      <w:r w:rsidRPr="00651F21">
        <w:rPr>
          <w:rFonts w:cs="Times New Roman"/>
          <w:szCs w:val="24"/>
        </w:rPr>
        <w:t xml:space="preserve"> to prevent the future recurrence of Title IX Sexual harassment;</w:t>
      </w:r>
    </w:p>
    <w:p w14:paraId="3DF58F6A" w14:textId="77777777" w:rsidR="00962685" w:rsidRPr="00651F21" w:rsidRDefault="00962685" w:rsidP="00017134">
      <w:pPr>
        <w:pStyle w:val="ListParagraph"/>
        <w:numPr>
          <w:ilvl w:val="0"/>
          <w:numId w:val="29"/>
        </w:numPr>
        <w:ind w:left="1800"/>
        <w:rPr>
          <w:rFonts w:cs="Times New Roman"/>
          <w:color w:val="211D1E"/>
          <w:szCs w:val="24"/>
        </w:rPr>
      </w:pPr>
      <w:r w:rsidRPr="00651F21">
        <w:rPr>
          <w:rFonts w:cs="Times New Roman"/>
          <w:szCs w:val="24"/>
        </w:rPr>
        <w:t>The need to remedy the effects of the Title IX sexual harassment;</w:t>
      </w:r>
    </w:p>
    <w:p w14:paraId="5B3901F9" w14:textId="77777777" w:rsidR="00651F21" w:rsidRPr="00651F21" w:rsidRDefault="00962685" w:rsidP="00651F21">
      <w:pPr>
        <w:pStyle w:val="ListParagraph"/>
        <w:numPr>
          <w:ilvl w:val="0"/>
          <w:numId w:val="29"/>
        </w:numPr>
        <w:ind w:left="1800"/>
        <w:rPr>
          <w:rFonts w:cs="Times New Roman"/>
          <w:color w:val="211D1E"/>
          <w:szCs w:val="24"/>
        </w:rPr>
      </w:pPr>
      <w:r w:rsidRPr="00651F21">
        <w:rPr>
          <w:rFonts w:cs="Times New Roman"/>
          <w:szCs w:val="24"/>
        </w:rPr>
        <w:t>The impact on the parties; and</w:t>
      </w:r>
    </w:p>
    <w:p w14:paraId="578B3542" w14:textId="0B912B5B" w:rsidR="00962685" w:rsidRPr="00651F21" w:rsidRDefault="00962685" w:rsidP="00651F21">
      <w:pPr>
        <w:pStyle w:val="ListParagraph"/>
        <w:numPr>
          <w:ilvl w:val="0"/>
          <w:numId w:val="29"/>
        </w:numPr>
        <w:ind w:left="1800"/>
        <w:rPr>
          <w:rFonts w:cs="Times New Roman"/>
          <w:color w:val="211D1E"/>
          <w:szCs w:val="24"/>
        </w:rPr>
      </w:pPr>
      <w:r w:rsidRPr="00651F21">
        <w:rPr>
          <w:rFonts w:cs="Times New Roman"/>
          <w:szCs w:val="24"/>
        </w:rPr>
        <w:t>Any other information deemed relevant by the decision-maker(s)</w:t>
      </w:r>
    </w:p>
    <w:p w14:paraId="1286F6F4" w14:textId="77777777" w:rsidR="00962685" w:rsidRPr="00651F21" w:rsidRDefault="00962685" w:rsidP="004E39D1">
      <w:pPr>
        <w:rPr>
          <w:rFonts w:cs="Times New Roman"/>
          <w:szCs w:val="24"/>
        </w:rPr>
      </w:pPr>
    </w:p>
    <w:p w14:paraId="5EBC972D" w14:textId="77777777" w:rsidR="00962685" w:rsidRPr="00651F21" w:rsidRDefault="00962685" w:rsidP="004E39D1">
      <w:pPr>
        <w:pStyle w:val="ListParagraph"/>
        <w:numPr>
          <w:ilvl w:val="0"/>
          <w:numId w:val="14"/>
        </w:numPr>
      </w:pPr>
      <w:r w:rsidRPr="00651F21">
        <w:rPr>
          <w:rFonts w:cs="Times New Roman"/>
          <w:szCs w:val="24"/>
        </w:rPr>
        <w:t xml:space="preserve">The </w:t>
      </w:r>
      <w:r w:rsidR="00A34A84" w:rsidRPr="00651F21">
        <w:rPr>
          <w:rFonts w:cs="Times New Roman"/>
          <w:szCs w:val="24"/>
        </w:rPr>
        <w:t xml:space="preserve">discipline imposed </w:t>
      </w:r>
      <w:r w:rsidRPr="00651F21">
        <w:rPr>
          <w:rFonts w:cs="Times New Roman"/>
          <w:szCs w:val="24"/>
        </w:rPr>
        <w:t>shall be implemented as soon as is feasible, either upon the outcome of any appeal or upon the expiration of the window to appeal if no appeal is requested. The sanctions described in this process are not exclusive of, and may be in addition to, other actions taken or sanctions imposed by external authorities.</w:t>
      </w:r>
    </w:p>
    <w:p w14:paraId="25237E95" w14:textId="77777777" w:rsidR="00017134" w:rsidRPr="00651F21" w:rsidRDefault="00017134" w:rsidP="00017134">
      <w:pPr>
        <w:pStyle w:val="ListParagraph"/>
        <w:ind w:left="1080"/>
      </w:pPr>
    </w:p>
    <w:p w14:paraId="04007D75" w14:textId="77777777" w:rsidR="00BC4A5F" w:rsidRPr="00651F21" w:rsidRDefault="00BC4A5F" w:rsidP="004E39D1">
      <w:pPr>
        <w:pStyle w:val="ListParagraph"/>
        <w:numPr>
          <w:ilvl w:val="0"/>
          <w:numId w:val="14"/>
        </w:numPr>
      </w:pPr>
      <w:r w:rsidRPr="00651F21">
        <w:t>Identification of the procedures for filing an appeal and the permissible</w:t>
      </w:r>
      <w:r w:rsidR="004365C6" w:rsidRPr="00651F21">
        <w:t xml:space="preserve"> </w:t>
      </w:r>
      <w:r w:rsidR="00EC4FFF" w:rsidRPr="00651F21">
        <w:t xml:space="preserve">grounds </w:t>
      </w:r>
      <w:r w:rsidR="004365C6" w:rsidRPr="00651F21">
        <w:t>for complainant or respondent to base their appeal.</w:t>
      </w:r>
    </w:p>
    <w:p w14:paraId="21D99865" w14:textId="77777777" w:rsidR="004365C6" w:rsidRPr="00651F21" w:rsidRDefault="004365C6" w:rsidP="004E39D1"/>
    <w:p w14:paraId="33B81895" w14:textId="707E5AE9" w:rsidR="004365C6" w:rsidRPr="00651F21" w:rsidRDefault="004365C6" w:rsidP="004E39D1">
      <w:pPr>
        <w:ind w:left="360"/>
      </w:pPr>
      <w:r w:rsidRPr="00651F21">
        <w:t xml:space="preserve">The </w:t>
      </w:r>
      <w:r w:rsidR="002F0F7E" w:rsidRPr="00651F21">
        <w:t>Decision-Maker</w:t>
      </w:r>
      <w:r w:rsidRPr="00651F21">
        <w:t xml:space="preserve"> shall </w:t>
      </w:r>
      <w:r w:rsidR="00765908" w:rsidRPr="00651F21">
        <w:t xml:space="preserve">simultaneously </w:t>
      </w:r>
      <w:r w:rsidRPr="00651F21">
        <w:t xml:space="preserve">provide </w:t>
      </w:r>
      <w:r w:rsidR="00762584" w:rsidRPr="00651F21">
        <w:t xml:space="preserve">their </w:t>
      </w:r>
      <w:r w:rsidRPr="00651F21">
        <w:t xml:space="preserve">written determination </w:t>
      </w:r>
      <w:r w:rsidR="00765908" w:rsidRPr="00651F21">
        <w:t>to all parties. The determination becomes final</w:t>
      </w:r>
      <w:r w:rsidR="00300048" w:rsidRPr="00651F21">
        <w:t xml:space="preserve"> either</w:t>
      </w:r>
      <w:r w:rsidR="004207BB" w:rsidRPr="00651F21">
        <w:t xml:space="preserve">, </w:t>
      </w:r>
      <w:r w:rsidR="00762584" w:rsidRPr="00651F21">
        <w:t>(</w:t>
      </w:r>
      <w:r w:rsidR="004207BB" w:rsidRPr="00651F21">
        <w:t>where an appeal is filed</w:t>
      </w:r>
      <w:r w:rsidR="00762584" w:rsidRPr="00651F21">
        <w:t>,)</w:t>
      </w:r>
      <w:r w:rsidR="004207BB" w:rsidRPr="00651F21">
        <w:t xml:space="preserve"> </w:t>
      </w:r>
      <w:r w:rsidR="00300048" w:rsidRPr="00651F21">
        <w:t>on the date the parties are provided copies of the written determination</w:t>
      </w:r>
      <w:r w:rsidR="004207BB" w:rsidRPr="00651F21">
        <w:t xml:space="preserve"> of the result of the appeal</w:t>
      </w:r>
      <w:r w:rsidR="00144662" w:rsidRPr="00651F21">
        <w:t xml:space="preserve">; or, </w:t>
      </w:r>
      <w:r w:rsidR="00762584" w:rsidRPr="00651F21">
        <w:t>(</w:t>
      </w:r>
      <w:r w:rsidR="00144662" w:rsidRPr="00651F21">
        <w:t>if no appeal is filed</w:t>
      </w:r>
      <w:r w:rsidR="00762584" w:rsidRPr="00651F21">
        <w:t>,)</w:t>
      </w:r>
      <w:r w:rsidR="00144662" w:rsidRPr="00651F21">
        <w:t xml:space="preserve"> the date on which an appeal would no longer be considered timely.</w:t>
      </w:r>
    </w:p>
    <w:p w14:paraId="3893E751" w14:textId="77777777" w:rsidR="00144662" w:rsidRPr="00651F21" w:rsidRDefault="00144662" w:rsidP="004E39D1">
      <w:pPr>
        <w:ind w:left="360"/>
      </w:pPr>
    </w:p>
    <w:p w14:paraId="1D1DEA71" w14:textId="26D6A6E1" w:rsidR="003C4C37" w:rsidRPr="00651F21" w:rsidRDefault="00144662" w:rsidP="004E39D1">
      <w:pPr>
        <w:ind w:left="360"/>
      </w:pPr>
      <w:r w:rsidRPr="00651F21">
        <w:t xml:space="preserve">The </w:t>
      </w:r>
      <w:r w:rsidR="007B0AA1" w:rsidRPr="00651F21">
        <w:t>Coordinator</w:t>
      </w:r>
      <w:r w:rsidRPr="00651F21">
        <w:t xml:space="preserve"> is responsible for the effective implementation of any and all remedies </w:t>
      </w:r>
      <w:r w:rsidR="00870208" w:rsidRPr="00651F21">
        <w:t>set forth in the written determination</w:t>
      </w:r>
      <w:r w:rsidR="006D49B8" w:rsidRPr="00651F21">
        <w:t xml:space="preserve"> of responsibility</w:t>
      </w:r>
      <w:r w:rsidR="00870208" w:rsidRPr="00651F21">
        <w:t>. In the event a</w:t>
      </w:r>
      <w:r w:rsidR="006D49B8" w:rsidRPr="00651F21">
        <w:t xml:space="preserve"> student </w:t>
      </w:r>
      <w:r w:rsidR="00870208" w:rsidRPr="00651F21">
        <w:t xml:space="preserve">expulsion is recommended, </w:t>
      </w:r>
      <w:r w:rsidR="00CA188C" w:rsidRPr="00651F21">
        <w:t xml:space="preserve">pursuant to and in accordance with the requirements of Idaho Code </w:t>
      </w:r>
      <w:r w:rsidR="00CA188C" w:rsidRPr="00651F21">
        <w:rPr>
          <w:rFonts w:cs="Times New Roman"/>
        </w:rPr>
        <w:t>§</w:t>
      </w:r>
      <w:r w:rsidR="00CA188C" w:rsidRPr="00651F21">
        <w:t xml:space="preserve"> 33-205, </w:t>
      </w:r>
      <w:r w:rsidR="00870208" w:rsidRPr="00651F21">
        <w:t xml:space="preserve">the </w:t>
      </w:r>
      <w:r w:rsidR="007B0AA1" w:rsidRPr="00651F21">
        <w:t>Coordinator</w:t>
      </w:r>
      <w:r w:rsidR="00870208" w:rsidRPr="00651F21">
        <w:t xml:space="preserve"> shall </w:t>
      </w:r>
      <w:r w:rsidR="00CA188C" w:rsidRPr="00651F21">
        <w:t>ensure that an expulsion hearing is scheduled and heard by the Board of Trustees.</w:t>
      </w:r>
      <w:r w:rsidR="00EC4FFF" w:rsidRPr="00651F21">
        <w:t xml:space="preserve"> </w:t>
      </w:r>
    </w:p>
    <w:p w14:paraId="1FB7A6A0" w14:textId="77777777" w:rsidR="000B6EC9" w:rsidRPr="00651F21" w:rsidRDefault="000B6EC9" w:rsidP="004E39D1"/>
    <w:p w14:paraId="63801D18" w14:textId="38C0B816" w:rsidR="00286B73" w:rsidRPr="00651F21" w:rsidRDefault="003C4C37" w:rsidP="004E39D1">
      <w:pPr>
        <w:pStyle w:val="ListParagraph"/>
        <w:numPr>
          <w:ilvl w:val="0"/>
          <w:numId w:val="1"/>
        </w:numPr>
        <w:ind w:left="360" w:right="360"/>
        <w:rPr>
          <w:rFonts w:cs="Times New Roman"/>
          <w:color w:val="211D1E"/>
          <w:szCs w:val="24"/>
        </w:rPr>
      </w:pPr>
      <w:r w:rsidRPr="00651F21">
        <w:rPr>
          <w:b/>
        </w:rPr>
        <w:t>Appeals</w:t>
      </w:r>
    </w:p>
    <w:p w14:paraId="44E8FACF" w14:textId="77777777" w:rsidR="00286B73" w:rsidRPr="00651F21" w:rsidRDefault="00286B73" w:rsidP="004E39D1">
      <w:pPr>
        <w:ind w:right="360"/>
        <w:rPr>
          <w:rFonts w:cs="Times New Roman"/>
          <w:color w:val="211D1E"/>
          <w:szCs w:val="24"/>
        </w:rPr>
      </w:pPr>
    </w:p>
    <w:p w14:paraId="38EAAFEA" w14:textId="41747F11" w:rsidR="00286B73" w:rsidRPr="00651F21" w:rsidRDefault="00286B73" w:rsidP="004E39D1">
      <w:pPr>
        <w:ind w:left="360" w:right="360"/>
        <w:rPr>
          <w:rFonts w:cs="Times New Roman"/>
          <w:color w:val="211D1E"/>
          <w:szCs w:val="24"/>
        </w:rPr>
      </w:pPr>
      <w:r w:rsidRPr="00651F21">
        <w:rPr>
          <w:rFonts w:cs="Times New Roman"/>
          <w:color w:val="211D1E"/>
          <w:szCs w:val="24"/>
        </w:rPr>
        <w:t xml:space="preserve">Any party may file a request for appeal in writing with the </w:t>
      </w:r>
      <w:r w:rsidR="007B0AA1" w:rsidRPr="00651F21">
        <w:rPr>
          <w:rFonts w:cs="Times New Roman"/>
          <w:color w:val="211D1E"/>
          <w:szCs w:val="24"/>
        </w:rPr>
        <w:t>Coordinator</w:t>
      </w:r>
      <w:r w:rsidRPr="00651F21">
        <w:rPr>
          <w:rFonts w:cs="Times New Roman"/>
          <w:color w:val="211D1E"/>
          <w:szCs w:val="24"/>
        </w:rPr>
        <w:t xml:space="preserve"> within </w:t>
      </w:r>
      <w:r w:rsidR="00651F21">
        <w:rPr>
          <w:rFonts w:cs="Times New Roman"/>
          <w:color w:val="211D1E"/>
          <w:szCs w:val="24"/>
        </w:rPr>
        <w:t>seven (7) school</w:t>
      </w:r>
      <w:r w:rsidRPr="00651F21">
        <w:rPr>
          <w:rFonts w:cs="Times New Roman"/>
          <w:b/>
          <w:color w:val="211D1E"/>
          <w:szCs w:val="24"/>
        </w:rPr>
        <w:t xml:space="preserve"> </w:t>
      </w:r>
      <w:r w:rsidRPr="00651F21">
        <w:rPr>
          <w:rFonts w:cs="Times New Roman"/>
          <w:color w:val="211D1E"/>
          <w:szCs w:val="24"/>
        </w:rPr>
        <w:t xml:space="preserve">days of the delivery of the notice of </w:t>
      </w:r>
      <w:r w:rsidR="000B6EC9" w:rsidRPr="00651F21">
        <w:rPr>
          <w:rFonts w:cs="Times New Roman"/>
          <w:color w:val="211D1E"/>
          <w:szCs w:val="24"/>
        </w:rPr>
        <w:t>a final decision</w:t>
      </w:r>
      <w:r w:rsidRPr="00651F21">
        <w:rPr>
          <w:rFonts w:cs="Times New Roman"/>
          <w:color w:val="211D1E"/>
          <w:szCs w:val="24"/>
        </w:rPr>
        <w:t>.</w:t>
      </w:r>
    </w:p>
    <w:p w14:paraId="1E6B803F" w14:textId="77777777" w:rsidR="00286B73" w:rsidRPr="00651F21" w:rsidRDefault="00286B73" w:rsidP="004E39D1">
      <w:pPr>
        <w:ind w:left="360" w:right="360"/>
        <w:rPr>
          <w:rFonts w:cs="Times New Roman"/>
          <w:color w:val="211D1E"/>
          <w:szCs w:val="24"/>
        </w:rPr>
      </w:pPr>
    </w:p>
    <w:p w14:paraId="1D23BB5E" w14:textId="46213297" w:rsidR="00286B73" w:rsidRPr="00651F21" w:rsidRDefault="00651F21" w:rsidP="004E39D1">
      <w:pPr>
        <w:ind w:left="360" w:right="360"/>
        <w:rPr>
          <w:rFonts w:cs="Times New Roman"/>
          <w:color w:val="211D1E"/>
          <w:szCs w:val="24"/>
        </w:rPr>
      </w:pPr>
      <w:r>
        <w:rPr>
          <w:rFonts w:cs="Times New Roman"/>
          <w:b/>
          <w:color w:val="211D1E"/>
          <w:szCs w:val="24"/>
        </w:rPr>
        <w:t>A</w:t>
      </w:r>
      <w:r w:rsidR="00286B73" w:rsidRPr="00651F21">
        <w:rPr>
          <w:rFonts w:cs="Times New Roman"/>
          <w:b/>
          <w:color w:val="211D1E"/>
          <w:szCs w:val="24"/>
        </w:rPr>
        <w:t xml:space="preserve"> single appeal decision-maker shall chair the appeal. </w:t>
      </w:r>
      <w:r w:rsidR="00286B73" w:rsidRPr="00651F21">
        <w:rPr>
          <w:rFonts w:cs="Times New Roman"/>
          <w:color w:val="211D1E"/>
          <w:szCs w:val="24"/>
        </w:rPr>
        <w:t>No appeal decision-maker will have been involved in the process previously, including any dismissal appeal that may have been heard earlier in the process.</w:t>
      </w:r>
      <w:r w:rsidR="00286B73" w:rsidRPr="00651F21">
        <w:rPr>
          <w:rFonts w:cs="Times New Roman"/>
          <w:b/>
          <w:color w:val="211D1E"/>
          <w:szCs w:val="24"/>
        </w:rPr>
        <w:t xml:space="preserve"> </w:t>
      </w:r>
    </w:p>
    <w:p w14:paraId="7ED7CDC0" w14:textId="77777777" w:rsidR="00286B73" w:rsidRPr="00651F21" w:rsidRDefault="00286B73" w:rsidP="004E39D1">
      <w:pPr>
        <w:ind w:left="360" w:right="360"/>
        <w:rPr>
          <w:rFonts w:cs="Times New Roman"/>
          <w:b/>
          <w:color w:val="211D1E"/>
          <w:szCs w:val="24"/>
          <w:shd w:val="clear" w:color="auto" w:fill="B7B7B7"/>
        </w:rPr>
      </w:pPr>
    </w:p>
    <w:p w14:paraId="37FD3F54" w14:textId="77777777" w:rsidR="00286B73" w:rsidRPr="00651F21" w:rsidRDefault="00286B73" w:rsidP="004E39D1">
      <w:pPr>
        <w:ind w:left="360" w:right="360"/>
        <w:rPr>
          <w:rFonts w:cs="Times New Roman"/>
          <w:color w:val="211D1E"/>
          <w:szCs w:val="24"/>
        </w:rPr>
      </w:pPr>
      <w:r w:rsidRPr="00651F21">
        <w:rPr>
          <w:rFonts w:cs="Times New Roman"/>
          <w:color w:val="211D1E"/>
          <w:szCs w:val="24"/>
        </w:rPr>
        <w:t xml:space="preserve">The request for appeal shall be forwarded to the appeal chair for consideration to determine whether the request meets the grounds for appeal. This review is not a review of the merits of the appeal, but solely a determination as to whether the request meets the grounds and is filed in </w:t>
      </w:r>
      <w:r w:rsidR="00747790" w:rsidRPr="00651F21">
        <w:rPr>
          <w:rFonts w:cs="Times New Roman"/>
          <w:color w:val="211D1E"/>
          <w:szCs w:val="24"/>
        </w:rPr>
        <w:t>a timely manner</w:t>
      </w:r>
      <w:r w:rsidRPr="00651F21">
        <w:rPr>
          <w:rFonts w:cs="Times New Roman"/>
          <w:color w:val="211D1E"/>
          <w:szCs w:val="24"/>
        </w:rPr>
        <w:t>.</w:t>
      </w:r>
    </w:p>
    <w:p w14:paraId="097347AB" w14:textId="77777777" w:rsidR="00E246C4" w:rsidRPr="00651F21" w:rsidRDefault="00E246C4" w:rsidP="004E39D1">
      <w:pPr>
        <w:ind w:left="360" w:right="360"/>
        <w:rPr>
          <w:rFonts w:cs="Times New Roman"/>
          <w:color w:val="211D1E"/>
          <w:szCs w:val="24"/>
        </w:rPr>
      </w:pPr>
    </w:p>
    <w:p w14:paraId="26912FE8" w14:textId="77777777" w:rsidR="00E246C4" w:rsidRPr="00651F21" w:rsidRDefault="00E246C4" w:rsidP="004E39D1">
      <w:pPr>
        <w:ind w:left="360" w:right="360"/>
        <w:rPr>
          <w:rFonts w:cs="Times New Roman"/>
          <w:color w:val="211D1E"/>
          <w:szCs w:val="24"/>
        </w:rPr>
      </w:pPr>
      <w:r w:rsidRPr="00651F21">
        <w:rPr>
          <w:rFonts w:cs="Times New Roman"/>
          <w:color w:val="211D1E"/>
          <w:szCs w:val="24"/>
        </w:rPr>
        <w:t>Appeals shall be limited to the following grounds:</w:t>
      </w:r>
    </w:p>
    <w:p w14:paraId="2AE7A762" w14:textId="77777777" w:rsidR="00286B73" w:rsidRPr="00651F21" w:rsidRDefault="00286B73" w:rsidP="004E39D1">
      <w:pPr>
        <w:ind w:right="360"/>
        <w:rPr>
          <w:rFonts w:cs="Times New Roman"/>
          <w:color w:val="211D1E"/>
          <w:szCs w:val="24"/>
        </w:rPr>
      </w:pPr>
    </w:p>
    <w:p w14:paraId="140D14C0" w14:textId="39A3E69E" w:rsidR="00827258" w:rsidRPr="00651F21" w:rsidRDefault="00481AAF" w:rsidP="004B4BF4">
      <w:pPr>
        <w:pStyle w:val="ListParagraph"/>
        <w:numPr>
          <w:ilvl w:val="0"/>
          <w:numId w:val="16"/>
        </w:numPr>
        <w:ind w:left="1080" w:right="360"/>
        <w:rPr>
          <w:rFonts w:cs="Times New Roman"/>
          <w:szCs w:val="24"/>
        </w:rPr>
      </w:pPr>
      <w:r w:rsidRPr="00651F21">
        <w:rPr>
          <w:rFonts w:cs="Times New Roman"/>
          <w:szCs w:val="24"/>
        </w:rPr>
        <w:t>Procedural irregularity that affected the outcome of the matter</w:t>
      </w:r>
      <w:r w:rsidR="004B4BF4" w:rsidRPr="00651F21">
        <w:rPr>
          <w:rFonts w:cs="Times New Roman"/>
          <w:szCs w:val="24"/>
        </w:rPr>
        <w:t>;</w:t>
      </w:r>
    </w:p>
    <w:p w14:paraId="5F478B19" w14:textId="77777777" w:rsidR="004B4BF4" w:rsidRPr="00651F21" w:rsidRDefault="004B4BF4" w:rsidP="004B4BF4">
      <w:pPr>
        <w:pStyle w:val="ListParagraph"/>
        <w:ind w:left="1080" w:right="360"/>
        <w:rPr>
          <w:rFonts w:cs="Times New Roman"/>
          <w:szCs w:val="24"/>
        </w:rPr>
      </w:pPr>
    </w:p>
    <w:p w14:paraId="54E1BB6D" w14:textId="5FD31CCE" w:rsidR="00827258" w:rsidRPr="00651F21" w:rsidRDefault="00481AAF" w:rsidP="004B4BF4">
      <w:pPr>
        <w:pStyle w:val="ListParagraph"/>
        <w:numPr>
          <w:ilvl w:val="0"/>
          <w:numId w:val="16"/>
        </w:numPr>
        <w:ind w:left="1080" w:right="360"/>
        <w:rPr>
          <w:rFonts w:cs="Times New Roman"/>
          <w:szCs w:val="24"/>
        </w:rPr>
      </w:pPr>
      <w:r w:rsidRPr="00651F21">
        <w:rPr>
          <w:rFonts w:cs="Times New Roman"/>
          <w:szCs w:val="24"/>
        </w:rPr>
        <w:t>New evidence that was not reasonably available at the time the determination regarding responsibility or dismissal was made, that could affect the outcome of the matter</w:t>
      </w:r>
      <w:r w:rsidR="004B4BF4" w:rsidRPr="00651F21">
        <w:rPr>
          <w:rFonts w:cs="Times New Roman"/>
          <w:szCs w:val="24"/>
        </w:rPr>
        <w:t>;</w:t>
      </w:r>
    </w:p>
    <w:p w14:paraId="56B03524" w14:textId="77777777" w:rsidR="004B4BF4" w:rsidRPr="00651F21" w:rsidRDefault="004B4BF4" w:rsidP="004B4BF4">
      <w:pPr>
        <w:pStyle w:val="ListParagraph"/>
        <w:ind w:left="1080" w:right="360"/>
        <w:rPr>
          <w:rFonts w:cs="Times New Roman"/>
          <w:szCs w:val="24"/>
        </w:rPr>
      </w:pPr>
    </w:p>
    <w:p w14:paraId="72E02ED8" w14:textId="0704BB0B" w:rsidR="00827258" w:rsidRPr="00651F21" w:rsidRDefault="00481AAF" w:rsidP="004B4BF4">
      <w:pPr>
        <w:pStyle w:val="ListParagraph"/>
        <w:numPr>
          <w:ilvl w:val="0"/>
          <w:numId w:val="16"/>
        </w:numPr>
        <w:ind w:left="1080" w:right="360"/>
        <w:rPr>
          <w:rFonts w:cs="Times New Roman"/>
          <w:szCs w:val="24"/>
        </w:rPr>
      </w:pPr>
      <w:r w:rsidRPr="00651F21">
        <w:rPr>
          <w:rFonts w:cs="Times New Roman"/>
          <w:szCs w:val="24"/>
        </w:rPr>
        <w:t xml:space="preserve">The </w:t>
      </w:r>
      <w:r w:rsidR="007B0AA1" w:rsidRPr="00651F21">
        <w:rPr>
          <w:rFonts w:cs="Times New Roman"/>
          <w:szCs w:val="24"/>
        </w:rPr>
        <w:t>Coordinator</w:t>
      </w:r>
      <w:r w:rsidRPr="00651F21">
        <w:rPr>
          <w:rFonts w:cs="Times New Roman"/>
          <w:szCs w:val="24"/>
        </w:rPr>
        <w:t xml:space="preserve">, investigator(s), or </w:t>
      </w:r>
      <w:r w:rsidR="009F1C13" w:rsidRPr="00651F21">
        <w:rPr>
          <w:rFonts w:cs="Times New Roman"/>
          <w:szCs w:val="24"/>
        </w:rPr>
        <w:t>D</w:t>
      </w:r>
      <w:r w:rsidRPr="00651F21">
        <w:rPr>
          <w:rFonts w:cs="Times New Roman"/>
          <w:szCs w:val="24"/>
        </w:rPr>
        <w:t>ecision-</w:t>
      </w:r>
      <w:r w:rsidR="009F1C13" w:rsidRPr="00651F21">
        <w:rPr>
          <w:rFonts w:cs="Times New Roman"/>
          <w:szCs w:val="24"/>
        </w:rPr>
        <w:t>M</w:t>
      </w:r>
      <w:r w:rsidRPr="00651F21">
        <w:rPr>
          <w:rFonts w:cs="Times New Roman"/>
          <w:szCs w:val="24"/>
        </w:rPr>
        <w:t>aker(s) had a conflict of interest or bias for or against complainants or respondents generally or the specific complainant or respondent that affected the outcome of the matter</w:t>
      </w:r>
      <w:r w:rsidR="004B4BF4" w:rsidRPr="00651F21">
        <w:rPr>
          <w:rFonts w:cs="Times New Roman"/>
          <w:szCs w:val="24"/>
        </w:rPr>
        <w:t xml:space="preserve">; </w:t>
      </w:r>
    </w:p>
    <w:p w14:paraId="40F397F8" w14:textId="77777777" w:rsidR="004B4BF4" w:rsidRPr="00651F21" w:rsidRDefault="004B4BF4" w:rsidP="004B4BF4">
      <w:pPr>
        <w:pStyle w:val="ListParagraph"/>
        <w:ind w:left="1080" w:right="360"/>
        <w:rPr>
          <w:rFonts w:cs="Times New Roman"/>
          <w:szCs w:val="24"/>
        </w:rPr>
      </w:pPr>
    </w:p>
    <w:p w14:paraId="54F0D010" w14:textId="5B8844E0" w:rsidR="009F1C13" w:rsidRPr="00651F21" w:rsidRDefault="00431CD4" w:rsidP="004E39D1">
      <w:pPr>
        <w:ind w:left="360"/>
      </w:pPr>
      <w:r w:rsidRPr="00651F21">
        <w:t xml:space="preserve">Appeal </w:t>
      </w:r>
      <w:r w:rsidR="007B0AA1" w:rsidRPr="00651F21">
        <w:t>procedure</w:t>
      </w:r>
      <w:r w:rsidR="004B4BF4" w:rsidRPr="00651F21">
        <w:t xml:space="preserve">: </w:t>
      </w:r>
      <w:r w:rsidR="00937EF6" w:rsidRPr="00651F21">
        <w:t xml:space="preserve">Upon receipt of a valid appeal, the </w:t>
      </w:r>
      <w:r w:rsidR="007B0AA1" w:rsidRPr="00651F21">
        <w:t>Coordinator</w:t>
      </w:r>
      <w:r w:rsidR="00937EF6" w:rsidRPr="00651F21">
        <w:t xml:space="preserve"> shall:</w:t>
      </w:r>
    </w:p>
    <w:p w14:paraId="356ADFD6" w14:textId="77777777" w:rsidR="00937EF6" w:rsidRPr="00651F21" w:rsidRDefault="00937EF6" w:rsidP="004E39D1"/>
    <w:p w14:paraId="6019EF67" w14:textId="77777777" w:rsidR="00937EF6" w:rsidRPr="00651F21" w:rsidRDefault="008E1E9D" w:rsidP="004B4BF4">
      <w:pPr>
        <w:pStyle w:val="ListParagraph"/>
        <w:numPr>
          <w:ilvl w:val="0"/>
          <w:numId w:val="17"/>
        </w:numPr>
        <w:ind w:left="1080"/>
      </w:pPr>
      <w:r w:rsidRPr="00651F21">
        <w:t>Notify the other party in writing that an appeal has been filed, and implement the appeal procedure fairly and equally for both parties.</w:t>
      </w:r>
      <w:r w:rsidR="00176990" w:rsidRPr="00651F21">
        <w:t xml:space="preserve"> </w:t>
      </w:r>
    </w:p>
    <w:p w14:paraId="5C19E287" w14:textId="77777777" w:rsidR="004B4BF4" w:rsidRPr="00651F21" w:rsidRDefault="004B4BF4" w:rsidP="004B4BF4">
      <w:pPr>
        <w:pStyle w:val="ListParagraph"/>
        <w:ind w:left="1080"/>
      </w:pPr>
    </w:p>
    <w:p w14:paraId="4F595930" w14:textId="77777777" w:rsidR="004B4BF4" w:rsidRPr="00651F21" w:rsidRDefault="009608FA" w:rsidP="004B4BF4">
      <w:pPr>
        <w:pStyle w:val="ListParagraph"/>
        <w:numPr>
          <w:ilvl w:val="0"/>
          <w:numId w:val="17"/>
        </w:numPr>
        <w:ind w:left="1080"/>
      </w:pPr>
      <w:r w:rsidRPr="00651F21">
        <w:t>Ensure the appeal decision-maker(s) is not</w:t>
      </w:r>
      <w:r w:rsidR="004B4BF4" w:rsidRPr="00651F21">
        <w:t xml:space="preserve">: </w:t>
      </w:r>
    </w:p>
    <w:p w14:paraId="15DD5578" w14:textId="77777777" w:rsidR="004B4BF4" w:rsidRPr="00651F21" w:rsidRDefault="004B4BF4" w:rsidP="004B4BF4">
      <w:pPr>
        <w:pStyle w:val="ListParagraph"/>
        <w:ind w:left="1080"/>
      </w:pPr>
    </w:p>
    <w:p w14:paraId="77805103" w14:textId="77777777" w:rsidR="004B4BF4" w:rsidRPr="00651F21" w:rsidRDefault="004B4BF4" w:rsidP="004B4BF4">
      <w:pPr>
        <w:pStyle w:val="ListParagraph"/>
        <w:numPr>
          <w:ilvl w:val="0"/>
          <w:numId w:val="41"/>
        </w:numPr>
        <w:ind w:hanging="360"/>
      </w:pPr>
      <w:r w:rsidRPr="00651F21">
        <w:t>T</w:t>
      </w:r>
      <w:r w:rsidR="009608FA" w:rsidRPr="00651F21">
        <w:t xml:space="preserve">he same </w:t>
      </w:r>
      <w:r w:rsidR="00DA38C5" w:rsidRPr="00651F21">
        <w:t xml:space="preserve">person(s) </w:t>
      </w:r>
      <w:r w:rsidR="009608FA" w:rsidRPr="00651F21">
        <w:t>as the Decision-Maker</w:t>
      </w:r>
      <w:r w:rsidR="00DA38C5" w:rsidRPr="00651F21">
        <w:t>(s)</w:t>
      </w:r>
      <w:r w:rsidR="009608FA" w:rsidRPr="00651F21">
        <w:t xml:space="preserve"> that </w:t>
      </w:r>
      <w:r w:rsidR="00DA38C5" w:rsidRPr="00651F21">
        <w:t xml:space="preserve">issued </w:t>
      </w:r>
      <w:r w:rsidR="009608FA" w:rsidRPr="00651F21">
        <w:t xml:space="preserve">the </w:t>
      </w:r>
      <w:r w:rsidR="00DA38C5" w:rsidRPr="00651F21">
        <w:t>written determ</w:t>
      </w:r>
      <w:r w:rsidRPr="00651F21">
        <w:t>ination of responsibility;</w:t>
      </w:r>
    </w:p>
    <w:p w14:paraId="1674747D" w14:textId="77777777" w:rsidR="004B4BF4" w:rsidRPr="00651F21" w:rsidRDefault="004B4BF4" w:rsidP="004B4BF4">
      <w:pPr>
        <w:pStyle w:val="ListParagraph"/>
        <w:numPr>
          <w:ilvl w:val="0"/>
          <w:numId w:val="41"/>
        </w:numPr>
        <w:ind w:hanging="360"/>
      </w:pPr>
      <w:r w:rsidRPr="00651F21">
        <w:t>T</w:t>
      </w:r>
      <w:r w:rsidR="00E70C5B" w:rsidRPr="00651F21">
        <w:t xml:space="preserve">he person who issued the </w:t>
      </w:r>
      <w:r w:rsidRPr="00651F21">
        <w:t xml:space="preserve">dismissal; </w:t>
      </w:r>
    </w:p>
    <w:p w14:paraId="1EC8A0A2" w14:textId="6455B36F" w:rsidR="004B4BF4" w:rsidRPr="00651F21" w:rsidRDefault="004B4BF4" w:rsidP="004B4BF4">
      <w:pPr>
        <w:pStyle w:val="ListParagraph"/>
        <w:numPr>
          <w:ilvl w:val="0"/>
          <w:numId w:val="41"/>
        </w:numPr>
        <w:ind w:hanging="360"/>
      </w:pPr>
      <w:r w:rsidRPr="00651F21">
        <w:t>T</w:t>
      </w:r>
      <w:r w:rsidR="00D71A85" w:rsidRPr="00651F21">
        <w:t>he</w:t>
      </w:r>
      <w:r w:rsidRPr="00651F21">
        <w:t xml:space="preserve"> investigator; or </w:t>
      </w:r>
    </w:p>
    <w:p w14:paraId="5E023A60" w14:textId="15C721D7" w:rsidR="008E1E9D" w:rsidRPr="00651F21" w:rsidRDefault="004B4BF4" w:rsidP="004B4BF4">
      <w:pPr>
        <w:pStyle w:val="ListParagraph"/>
        <w:numPr>
          <w:ilvl w:val="0"/>
          <w:numId w:val="41"/>
        </w:numPr>
        <w:ind w:hanging="360"/>
      </w:pPr>
      <w:r w:rsidRPr="00651F21">
        <w:t>Th</w:t>
      </w:r>
      <w:r w:rsidR="00E70C5B" w:rsidRPr="00651F21">
        <w:t xml:space="preserve">e </w:t>
      </w:r>
      <w:r w:rsidR="007B0AA1" w:rsidRPr="00651F21">
        <w:t>Coordinator</w:t>
      </w:r>
      <w:r w:rsidR="00E70C5B" w:rsidRPr="00651F21">
        <w:t>.</w:t>
      </w:r>
      <w:r w:rsidR="00DA38C5" w:rsidRPr="00651F21">
        <w:t xml:space="preserve"> </w:t>
      </w:r>
    </w:p>
    <w:p w14:paraId="35100BAB" w14:textId="77777777" w:rsidR="004B4BF4" w:rsidRPr="00651F21" w:rsidRDefault="004B4BF4" w:rsidP="004B4BF4"/>
    <w:p w14:paraId="16866DAA" w14:textId="047A0A6E" w:rsidR="003E7759" w:rsidRPr="00651F21" w:rsidRDefault="003E7759" w:rsidP="004B4BF4">
      <w:pPr>
        <w:pStyle w:val="ListParagraph"/>
        <w:numPr>
          <w:ilvl w:val="0"/>
          <w:numId w:val="17"/>
        </w:numPr>
        <w:ind w:left="1080"/>
      </w:pPr>
      <w:r w:rsidRPr="00651F21">
        <w:t xml:space="preserve">Ensure the appeal decision-maker has been trained in accordance with the </w:t>
      </w:r>
      <w:r w:rsidR="009207C9" w:rsidRPr="00651F21">
        <w:t>requirements</w:t>
      </w:r>
      <w:r w:rsidRPr="00651F21">
        <w:t xml:space="preserve"> of this </w:t>
      </w:r>
      <w:r w:rsidR="009207C9" w:rsidRPr="00651F21">
        <w:t>grievance</w:t>
      </w:r>
      <w:r w:rsidRPr="00651F21">
        <w:t xml:space="preserve"> procedure</w:t>
      </w:r>
      <w:r w:rsidR="009207C9" w:rsidRPr="00651F21">
        <w:t>.</w:t>
      </w:r>
    </w:p>
    <w:p w14:paraId="68144249" w14:textId="77777777" w:rsidR="004B4BF4" w:rsidRPr="00651F21" w:rsidRDefault="004B4BF4" w:rsidP="004B4BF4">
      <w:pPr>
        <w:pStyle w:val="ListParagraph"/>
        <w:ind w:left="1080"/>
      </w:pPr>
    </w:p>
    <w:p w14:paraId="3E29BEBE" w14:textId="1652861A" w:rsidR="009207C9" w:rsidRPr="00651F21" w:rsidRDefault="00176990" w:rsidP="004B4BF4">
      <w:pPr>
        <w:pStyle w:val="ListParagraph"/>
        <w:numPr>
          <w:ilvl w:val="0"/>
          <w:numId w:val="17"/>
        </w:numPr>
        <w:ind w:left="1080"/>
      </w:pPr>
      <w:r w:rsidRPr="00651F21">
        <w:t xml:space="preserve">The appealing party shall have ten </w:t>
      </w:r>
      <w:r w:rsidR="00651F21">
        <w:t>school</w:t>
      </w:r>
      <w:r w:rsidR="00AE39E2" w:rsidRPr="00651F21">
        <w:rPr>
          <w:rFonts w:cs="Times New Roman"/>
          <w:b/>
          <w:color w:val="211D1E"/>
          <w:szCs w:val="24"/>
        </w:rPr>
        <w:t xml:space="preserve"> </w:t>
      </w:r>
      <w:r w:rsidR="00AE39E2" w:rsidRPr="00651F21">
        <w:rPr>
          <w:rFonts w:cs="Times New Roman"/>
          <w:color w:val="211D1E"/>
          <w:szCs w:val="24"/>
        </w:rPr>
        <w:t xml:space="preserve">days </w:t>
      </w:r>
      <w:r w:rsidR="004B4BF4" w:rsidRPr="00651F21">
        <w:rPr>
          <w:rFonts w:cs="Times New Roman"/>
          <w:color w:val="211D1E"/>
          <w:szCs w:val="24"/>
        </w:rPr>
        <w:t xml:space="preserve">following </w:t>
      </w:r>
      <w:r w:rsidR="00AE39E2" w:rsidRPr="00651F21">
        <w:rPr>
          <w:rFonts w:cs="Times New Roman"/>
          <w:color w:val="211D1E"/>
          <w:szCs w:val="24"/>
        </w:rPr>
        <w:t xml:space="preserve">the delivery of the notice of the appeal to </w:t>
      </w:r>
      <w:r w:rsidR="009207C9" w:rsidRPr="00651F21">
        <w:t>submit a written statement in support of</w:t>
      </w:r>
      <w:r w:rsidR="00AE39E2" w:rsidRPr="00651F21">
        <w:t xml:space="preserve"> the appeal</w:t>
      </w:r>
      <w:r w:rsidR="006D0A06" w:rsidRPr="00651F21">
        <w:t xml:space="preserve"> and challenging the outcome</w:t>
      </w:r>
      <w:r w:rsidR="00AE39E2" w:rsidRPr="00651F21">
        <w:t>. The responding part</w:t>
      </w:r>
      <w:r w:rsidR="004B4BF4" w:rsidRPr="00651F21">
        <w:t>y</w:t>
      </w:r>
      <w:r w:rsidR="00AE39E2" w:rsidRPr="00651F21">
        <w:t xml:space="preserve"> shall have </w:t>
      </w:r>
      <w:r w:rsidR="006E2F67" w:rsidRPr="00651F21">
        <w:t xml:space="preserve">ten </w:t>
      </w:r>
      <w:r w:rsidR="00651F21">
        <w:t>school</w:t>
      </w:r>
      <w:r w:rsidR="006E2F67" w:rsidRPr="00651F21">
        <w:rPr>
          <w:rFonts w:cs="Times New Roman"/>
          <w:b/>
          <w:color w:val="211D1E"/>
          <w:szCs w:val="24"/>
        </w:rPr>
        <w:t xml:space="preserve"> </w:t>
      </w:r>
      <w:r w:rsidR="006E2F67" w:rsidRPr="00651F21">
        <w:rPr>
          <w:rFonts w:cs="Times New Roman"/>
          <w:color w:val="211D1E"/>
          <w:szCs w:val="24"/>
        </w:rPr>
        <w:t xml:space="preserve">days </w:t>
      </w:r>
      <w:r w:rsidR="004B4BF4" w:rsidRPr="00651F21">
        <w:rPr>
          <w:rFonts w:cs="Times New Roman"/>
          <w:color w:val="211D1E"/>
          <w:szCs w:val="24"/>
        </w:rPr>
        <w:t>following</w:t>
      </w:r>
      <w:r w:rsidR="006E2F67" w:rsidRPr="00651F21">
        <w:rPr>
          <w:rFonts w:cs="Times New Roman"/>
          <w:color w:val="211D1E"/>
          <w:szCs w:val="24"/>
        </w:rPr>
        <w:t xml:space="preserve"> the delivery of the appealing party’s statement in support of appeal to </w:t>
      </w:r>
      <w:r w:rsidR="006E2F67" w:rsidRPr="00651F21">
        <w:t>submit the responding party’s written statement</w:t>
      </w:r>
      <w:r w:rsidR="006D0A06" w:rsidRPr="00651F21">
        <w:t xml:space="preserve"> in opposition to the appeal (and supporting </w:t>
      </w:r>
      <w:r w:rsidR="009207C9" w:rsidRPr="00651F21">
        <w:t>the outcome</w:t>
      </w:r>
      <w:r w:rsidR="00726826" w:rsidRPr="00651F21">
        <w:t xml:space="preserve"> that is the subject of the appeal</w:t>
      </w:r>
      <w:r w:rsidR="00A22DBA" w:rsidRPr="00651F21">
        <w:t>)</w:t>
      </w:r>
      <w:r w:rsidR="009207C9" w:rsidRPr="00651F21">
        <w:t>.</w:t>
      </w:r>
      <w:r w:rsidR="00A22DBA" w:rsidRPr="00651F21">
        <w:t xml:space="preserve"> In the event the parties </w:t>
      </w:r>
      <w:r w:rsidR="003A1A94" w:rsidRPr="00651F21">
        <w:t xml:space="preserve">and the appeal decision-maker </w:t>
      </w:r>
      <w:r w:rsidR="00A22DBA" w:rsidRPr="00651F21">
        <w:t>agree to a different briefing schedule</w:t>
      </w:r>
      <w:r w:rsidR="003A1A94" w:rsidRPr="00651F21">
        <w:t xml:space="preserve"> (whether allowing more or less time)</w:t>
      </w:r>
      <w:r w:rsidR="00A22DBA" w:rsidRPr="00651F21">
        <w:t>, the time allowed to prepare a written statement shall be the same for all parties.</w:t>
      </w:r>
    </w:p>
    <w:p w14:paraId="31EBB708" w14:textId="77777777" w:rsidR="004B4BF4" w:rsidRPr="00651F21" w:rsidRDefault="004B4BF4" w:rsidP="004B4BF4">
      <w:pPr>
        <w:pStyle w:val="ListParagraph"/>
        <w:ind w:left="1080"/>
      </w:pPr>
    </w:p>
    <w:p w14:paraId="62874A66" w14:textId="77777777" w:rsidR="005C0E7A" w:rsidRPr="00651F21" w:rsidRDefault="005C0E7A" w:rsidP="004B4BF4">
      <w:pPr>
        <w:pStyle w:val="ListParagraph"/>
        <w:numPr>
          <w:ilvl w:val="0"/>
          <w:numId w:val="17"/>
        </w:numPr>
        <w:ind w:left="1080"/>
      </w:pPr>
      <w:r w:rsidRPr="00651F21">
        <w:t>Issue a written decision describing the result of the appeal and identifying the bases and rationale for the decision.</w:t>
      </w:r>
    </w:p>
    <w:p w14:paraId="3AD96E32" w14:textId="77777777" w:rsidR="004B4BF4" w:rsidRPr="00651F21" w:rsidRDefault="004B4BF4" w:rsidP="004B4BF4">
      <w:pPr>
        <w:pStyle w:val="ListParagraph"/>
        <w:ind w:left="1080"/>
      </w:pPr>
    </w:p>
    <w:p w14:paraId="7B3E20EA" w14:textId="77777777" w:rsidR="005C0E7A" w:rsidRPr="00651F21" w:rsidRDefault="005C0E7A" w:rsidP="004B4BF4">
      <w:pPr>
        <w:pStyle w:val="ListParagraph"/>
        <w:numPr>
          <w:ilvl w:val="0"/>
          <w:numId w:val="17"/>
        </w:numPr>
        <w:ind w:left="1080"/>
      </w:pPr>
      <w:r w:rsidRPr="00651F21">
        <w:t>Provide the written decision simultaneously to all parties.</w:t>
      </w:r>
    </w:p>
    <w:p w14:paraId="1981A67F" w14:textId="77777777" w:rsidR="00747790" w:rsidRPr="00651F21" w:rsidRDefault="00747790" w:rsidP="004E39D1"/>
    <w:p w14:paraId="1DDD28C9" w14:textId="3B314A38" w:rsidR="00747790" w:rsidRPr="00651F21" w:rsidRDefault="00747790" w:rsidP="004E39D1">
      <w:pPr>
        <w:pStyle w:val="Heading2"/>
      </w:pPr>
      <w:r w:rsidRPr="00651F21">
        <w:t xml:space="preserve">Requirements of the Title IX </w:t>
      </w:r>
      <w:r w:rsidR="00DA4856" w:rsidRPr="00651F21">
        <w:t>Grievance</w:t>
      </w:r>
      <w:r w:rsidRPr="00651F21">
        <w:t xml:space="preserve"> Procedure</w:t>
      </w:r>
    </w:p>
    <w:p w14:paraId="487267E8" w14:textId="77777777" w:rsidR="00694EC6" w:rsidRPr="00651F21" w:rsidRDefault="00694EC6" w:rsidP="004E39D1">
      <w:pPr>
        <w:rPr>
          <w:b/>
        </w:rPr>
      </w:pPr>
    </w:p>
    <w:p w14:paraId="680914A8" w14:textId="5462F7F3" w:rsidR="00784F87" w:rsidRPr="00651F21" w:rsidRDefault="00E3588C" w:rsidP="004E39D1">
      <w:r w:rsidRPr="00651F21">
        <w:t>The following requirements apply to</w:t>
      </w:r>
      <w:r w:rsidR="00D54352" w:rsidRPr="00651F21">
        <w:t xml:space="preserve"> the conduct of the Title IX Grievance </w:t>
      </w:r>
      <w:r w:rsidR="007B0AA1" w:rsidRPr="00651F21">
        <w:t>procedure</w:t>
      </w:r>
      <w:r w:rsidR="00D54352" w:rsidRPr="00651F21">
        <w:t xml:space="preserve"> set forth above.</w:t>
      </w:r>
    </w:p>
    <w:p w14:paraId="3F6A6805" w14:textId="77777777" w:rsidR="00784F87" w:rsidRPr="00651F21" w:rsidRDefault="00784F87" w:rsidP="004E39D1"/>
    <w:p w14:paraId="70254C60" w14:textId="793635DC" w:rsidR="00AC2EC0" w:rsidRPr="00651F21" w:rsidRDefault="00784F87" w:rsidP="004E39D1">
      <w:pPr>
        <w:pStyle w:val="ListParagraph"/>
        <w:numPr>
          <w:ilvl w:val="0"/>
          <w:numId w:val="18"/>
        </w:numPr>
        <w:autoSpaceDE w:val="0"/>
        <w:autoSpaceDN w:val="0"/>
        <w:adjustRightInd w:val="0"/>
        <w:rPr>
          <w:rFonts w:cs="Times New Roman"/>
          <w:b/>
          <w:szCs w:val="24"/>
        </w:rPr>
      </w:pPr>
      <w:r w:rsidRPr="00651F21">
        <w:rPr>
          <w:rFonts w:cs="Times New Roman"/>
          <w:b/>
          <w:szCs w:val="24"/>
        </w:rPr>
        <w:t xml:space="preserve">Equitable </w:t>
      </w:r>
      <w:r w:rsidR="00BA6870" w:rsidRPr="00651F21">
        <w:rPr>
          <w:rFonts w:cs="Times New Roman"/>
          <w:b/>
          <w:szCs w:val="24"/>
        </w:rPr>
        <w:t>t</w:t>
      </w:r>
      <w:r w:rsidRPr="00651F21">
        <w:rPr>
          <w:rFonts w:cs="Times New Roman"/>
          <w:b/>
          <w:szCs w:val="24"/>
        </w:rPr>
        <w:t>reatment of the parties</w:t>
      </w:r>
      <w:r w:rsidR="00BA6870" w:rsidRPr="00651F21">
        <w:rPr>
          <w:rFonts w:cs="Times New Roman"/>
          <w:b/>
          <w:szCs w:val="24"/>
        </w:rPr>
        <w:t>:</w:t>
      </w:r>
      <w:r w:rsidR="008952BF" w:rsidRPr="00651F21">
        <w:rPr>
          <w:rFonts w:eastAsiaTheme="minorHAnsi" w:cs="Times New Roman"/>
          <w:szCs w:val="24"/>
          <w:lang w:val="en-US"/>
        </w:rPr>
        <w:t xml:space="preserve"> At all times, both complainants and respondents </w:t>
      </w:r>
      <w:r w:rsidR="00F373A1" w:rsidRPr="00651F21">
        <w:rPr>
          <w:rFonts w:eastAsiaTheme="minorHAnsi" w:cs="Times New Roman"/>
          <w:szCs w:val="24"/>
          <w:lang w:val="en-US"/>
        </w:rPr>
        <w:t xml:space="preserve">shall be equitably treated </w:t>
      </w:r>
      <w:r w:rsidR="008952BF" w:rsidRPr="00651F21">
        <w:rPr>
          <w:rFonts w:eastAsiaTheme="minorHAnsi" w:cs="Times New Roman"/>
          <w:szCs w:val="24"/>
          <w:lang w:val="en-US"/>
        </w:rPr>
        <w:t xml:space="preserve">by providing remedies to a complainant </w:t>
      </w:r>
      <w:r w:rsidR="00A427FA" w:rsidRPr="00651F21">
        <w:rPr>
          <w:rFonts w:eastAsiaTheme="minorHAnsi" w:cs="Times New Roman"/>
          <w:szCs w:val="24"/>
          <w:lang w:val="en-US"/>
        </w:rPr>
        <w:t xml:space="preserve">until </w:t>
      </w:r>
      <w:r w:rsidR="008952BF" w:rsidRPr="00651F21">
        <w:rPr>
          <w:rFonts w:eastAsiaTheme="minorHAnsi" w:cs="Times New Roman"/>
          <w:szCs w:val="24"/>
          <w:lang w:val="en-US"/>
        </w:rPr>
        <w:t>a determination of responsibility for sexual harassment has been made against the respondent</w:t>
      </w:r>
      <w:r w:rsidR="00A427FA" w:rsidRPr="00651F21">
        <w:rPr>
          <w:rFonts w:eastAsiaTheme="minorHAnsi" w:cs="Times New Roman"/>
          <w:szCs w:val="24"/>
          <w:lang w:val="en-US"/>
        </w:rPr>
        <w:t xml:space="preserve">. </w:t>
      </w:r>
      <w:r w:rsidR="00E129E1" w:rsidRPr="00651F21">
        <w:rPr>
          <w:rFonts w:eastAsiaTheme="minorHAnsi" w:cs="Times New Roman"/>
          <w:szCs w:val="24"/>
          <w:lang w:val="en-US"/>
        </w:rPr>
        <w:t xml:space="preserve">No sanction or discipline may be imposed </w:t>
      </w:r>
      <w:r w:rsidR="001118EA" w:rsidRPr="00651F21">
        <w:rPr>
          <w:rFonts w:eastAsiaTheme="minorHAnsi" w:cs="Times New Roman"/>
          <w:szCs w:val="24"/>
          <w:lang w:val="en-US"/>
        </w:rPr>
        <w:t xml:space="preserve">against </w:t>
      </w:r>
      <w:r w:rsidR="00E129E1" w:rsidRPr="00651F21">
        <w:rPr>
          <w:rFonts w:eastAsiaTheme="minorHAnsi" w:cs="Times New Roman"/>
          <w:szCs w:val="24"/>
          <w:lang w:val="en-US"/>
        </w:rPr>
        <w:t xml:space="preserve">the respondent unless and until the </w:t>
      </w:r>
      <w:r w:rsidR="00B65EF6" w:rsidRPr="00651F21">
        <w:rPr>
          <w:rFonts w:eastAsiaTheme="minorHAnsi" w:cs="Times New Roman"/>
          <w:szCs w:val="24"/>
          <w:lang w:val="en-US"/>
        </w:rPr>
        <w:t xml:space="preserve">process required by this </w:t>
      </w:r>
      <w:r w:rsidR="007B0AA1" w:rsidRPr="00651F21">
        <w:rPr>
          <w:rFonts w:eastAsiaTheme="minorHAnsi" w:cs="Times New Roman"/>
          <w:szCs w:val="24"/>
          <w:lang w:val="en-US"/>
        </w:rPr>
        <w:t>procedure</w:t>
      </w:r>
      <w:r w:rsidR="00B65EF6" w:rsidRPr="00651F21">
        <w:rPr>
          <w:rFonts w:eastAsiaTheme="minorHAnsi" w:cs="Times New Roman"/>
          <w:szCs w:val="24"/>
          <w:lang w:val="en-US"/>
        </w:rPr>
        <w:t xml:space="preserve"> has</w:t>
      </w:r>
      <w:r w:rsidR="001118EA" w:rsidRPr="00651F21">
        <w:rPr>
          <w:rFonts w:eastAsiaTheme="minorHAnsi" w:cs="Times New Roman"/>
          <w:szCs w:val="24"/>
          <w:lang w:val="en-US"/>
        </w:rPr>
        <w:t xml:space="preserve"> been </w:t>
      </w:r>
      <w:r w:rsidR="00E129E1" w:rsidRPr="00651F21">
        <w:rPr>
          <w:rFonts w:eastAsiaTheme="minorHAnsi" w:cs="Times New Roman"/>
          <w:szCs w:val="24"/>
          <w:lang w:val="en-US"/>
        </w:rPr>
        <w:t>completed</w:t>
      </w:r>
      <w:r w:rsidR="001118EA" w:rsidRPr="00651F21">
        <w:rPr>
          <w:rFonts w:eastAsiaTheme="minorHAnsi" w:cs="Times New Roman"/>
          <w:szCs w:val="24"/>
          <w:lang w:val="en-US"/>
        </w:rPr>
        <w:t xml:space="preserve">. Until a </w:t>
      </w:r>
      <w:r w:rsidR="00B65EF6" w:rsidRPr="00651F21">
        <w:rPr>
          <w:rFonts w:eastAsiaTheme="minorHAnsi" w:cs="Times New Roman"/>
          <w:szCs w:val="24"/>
          <w:lang w:val="en-US"/>
        </w:rPr>
        <w:t xml:space="preserve">final </w:t>
      </w:r>
      <w:r w:rsidR="001118EA" w:rsidRPr="00651F21">
        <w:rPr>
          <w:rFonts w:eastAsiaTheme="minorHAnsi" w:cs="Times New Roman"/>
          <w:szCs w:val="24"/>
          <w:lang w:val="en-US"/>
        </w:rPr>
        <w:t>determination of responsibility has been issued on</w:t>
      </w:r>
      <w:r w:rsidR="00B65EF6" w:rsidRPr="00651F21">
        <w:rPr>
          <w:rFonts w:eastAsiaTheme="minorHAnsi" w:cs="Times New Roman"/>
          <w:szCs w:val="24"/>
          <w:lang w:val="en-US"/>
        </w:rPr>
        <w:t>ly</w:t>
      </w:r>
      <w:r w:rsidR="001118EA" w:rsidRPr="00651F21">
        <w:rPr>
          <w:rFonts w:eastAsiaTheme="minorHAnsi" w:cs="Times New Roman"/>
          <w:szCs w:val="24"/>
          <w:lang w:val="en-US"/>
        </w:rPr>
        <w:t xml:space="preserve"> </w:t>
      </w:r>
      <w:r w:rsidR="00F373A1" w:rsidRPr="00651F21">
        <w:rPr>
          <w:rFonts w:eastAsiaTheme="minorHAnsi" w:cs="Times New Roman"/>
          <w:szCs w:val="24"/>
          <w:lang w:val="en-US"/>
        </w:rPr>
        <w:t>“</w:t>
      </w:r>
      <w:r w:rsidR="008952BF" w:rsidRPr="00651F21">
        <w:rPr>
          <w:rFonts w:eastAsiaTheme="minorHAnsi" w:cs="Times New Roman"/>
          <w:szCs w:val="24"/>
          <w:lang w:val="en-US"/>
        </w:rPr>
        <w:t>supportive measures</w:t>
      </w:r>
      <w:r w:rsidR="00F373A1" w:rsidRPr="00651F21">
        <w:rPr>
          <w:rFonts w:eastAsiaTheme="minorHAnsi" w:cs="Times New Roman"/>
          <w:szCs w:val="24"/>
          <w:lang w:val="en-US"/>
        </w:rPr>
        <w:t>”</w:t>
      </w:r>
      <w:r w:rsidR="008952BF" w:rsidRPr="00651F21">
        <w:rPr>
          <w:rFonts w:eastAsiaTheme="minorHAnsi" w:cs="Times New Roman"/>
          <w:szCs w:val="24"/>
          <w:lang w:val="en-US"/>
        </w:rPr>
        <w:t xml:space="preserve"> </w:t>
      </w:r>
      <w:r w:rsidR="001118EA" w:rsidRPr="00651F21">
        <w:rPr>
          <w:rFonts w:eastAsiaTheme="minorHAnsi" w:cs="Times New Roman"/>
          <w:szCs w:val="24"/>
          <w:lang w:val="en-US"/>
        </w:rPr>
        <w:t xml:space="preserve">may be </w:t>
      </w:r>
      <w:r w:rsidR="00B65EF6" w:rsidRPr="00651F21">
        <w:rPr>
          <w:rFonts w:eastAsiaTheme="minorHAnsi" w:cs="Times New Roman"/>
          <w:szCs w:val="24"/>
          <w:lang w:val="en-US"/>
        </w:rPr>
        <w:t>initiated that are non-disciplinary or non-punitive and avoid burdening the respondent</w:t>
      </w:r>
      <w:r w:rsidR="00FC3F30" w:rsidRPr="00651F21">
        <w:rPr>
          <w:rFonts w:eastAsiaTheme="minorHAnsi" w:cs="Times New Roman"/>
          <w:szCs w:val="24"/>
          <w:lang w:val="en-US"/>
        </w:rPr>
        <w:t xml:space="preserve">. Any and all final remedies, however, </w:t>
      </w:r>
      <w:r w:rsidR="008952BF" w:rsidRPr="00651F21">
        <w:rPr>
          <w:rFonts w:eastAsiaTheme="minorHAnsi" w:cs="Times New Roman"/>
          <w:szCs w:val="24"/>
          <w:lang w:val="en-US"/>
        </w:rPr>
        <w:t>must be</w:t>
      </w:r>
      <w:r w:rsidR="00380734" w:rsidRPr="00651F21">
        <w:rPr>
          <w:rFonts w:eastAsiaTheme="minorHAnsi" w:cs="Times New Roman"/>
          <w:szCs w:val="24"/>
          <w:lang w:val="en-US"/>
        </w:rPr>
        <w:t xml:space="preserve"> </w:t>
      </w:r>
      <w:r w:rsidR="008952BF" w:rsidRPr="00651F21">
        <w:rPr>
          <w:rFonts w:eastAsiaTheme="minorHAnsi" w:cs="Times New Roman"/>
          <w:szCs w:val="24"/>
          <w:lang w:val="en-US"/>
        </w:rPr>
        <w:t>designed to restore or preserve equal</w:t>
      </w:r>
      <w:r w:rsidR="00380734" w:rsidRPr="00651F21">
        <w:rPr>
          <w:rFonts w:eastAsiaTheme="minorHAnsi" w:cs="Times New Roman"/>
          <w:szCs w:val="24"/>
          <w:lang w:val="en-US"/>
        </w:rPr>
        <w:t xml:space="preserve"> </w:t>
      </w:r>
      <w:r w:rsidR="008952BF" w:rsidRPr="00651F21">
        <w:rPr>
          <w:rFonts w:eastAsiaTheme="minorHAnsi" w:cs="Times New Roman"/>
          <w:szCs w:val="24"/>
          <w:lang w:val="en-US"/>
        </w:rPr>
        <w:t xml:space="preserve">access to the </w:t>
      </w:r>
      <w:r w:rsidR="00FC3F30" w:rsidRPr="00651F21">
        <w:rPr>
          <w:rFonts w:eastAsiaTheme="minorHAnsi" w:cs="Times New Roman"/>
          <w:szCs w:val="24"/>
          <w:lang w:val="en-US"/>
        </w:rPr>
        <w:t>District</w:t>
      </w:r>
      <w:r w:rsidR="008952BF" w:rsidRPr="00651F21">
        <w:rPr>
          <w:rFonts w:eastAsiaTheme="minorHAnsi" w:cs="Times New Roman"/>
          <w:szCs w:val="24"/>
          <w:lang w:val="en-US"/>
        </w:rPr>
        <w:t>’s education</w:t>
      </w:r>
      <w:r w:rsidR="00380734" w:rsidRPr="00651F21">
        <w:rPr>
          <w:rFonts w:eastAsiaTheme="minorHAnsi" w:cs="Times New Roman"/>
          <w:szCs w:val="24"/>
          <w:lang w:val="en-US"/>
        </w:rPr>
        <w:t xml:space="preserve"> </w:t>
      </w:r>
      <w:r w:rsidR="008952BF" w:rsidRPr="00651F21">
        <w:rPr>
          <w:rFonts w:eastAsiaTheme="minorHAnsi" w:cs="Times New Roman"/>
          <w:szCs w:val="24"/>
          <w:lang w:val="en-US"/>
        </w:rPr>
        <w:t>program or activity. Such remedies may</w:t>
      </w:r>
      <w:r w:rsidR="00380734" w:rsidRPr="00651F21">
        <w:rPr>
          <w:rFonts w:eastAsiaTheme="minorHAnsi" w:cs="Times New Roman"/>
          <w:szCs w:val="24"/>
          <w:lang w:val="en-US"/>
        </w:rPr>
        <w:t xml:space="preserve"> </w:t>
      </w:r>
      <w:r w:rsidR="008952BF" w:rsidRPr="00651F21">
        <w:rPr>
          <w:rFonts w:eastAsiaTheme="minorHAnsi" w:cs="Times New Roman"/>
          <w:szCs w:val="24"/>
          <w:lang w:val="en-US"/>
        </w:rPr>
        <w:t>include the same individualized</w:t>
      </w:r>
      <w:r w:rsidR="00380734" w:rsidRPr="00651F21">
        <w:rPr>
          <w:rFonts w:eastAsiaTheme="minorHAnsi" w:cs="Times New Roman"/>
          <w:szCs w:val="24"/>
          <w:lang w:val="en-US"/>
        </w:rPr>
        <w:t xml:space="preserve"> </w:t>
      </w:r>
      <w:r w:rsidR="008952BF" w:rsidRPr="00651F21">
        <w:rPr>
          <w:rFonts w:eastAsiaTheme="minorHAnsi" w:cs="Times New Roman"/>
          <w:szCs w:val="24"/>
          <w:lang w:val="en-US"/>
        </w:rPr>
        <w:t>services described as</w:t>
      </w:r>
      <w:r w:rsidR="00380734" w:rsidRPr="00651F21">
        <w:rPr>
          <w:rFonts w:eastAsiaTheme="minorHAnsi" w:cs="Times New Roman"/>
          <w:szCs w:val="24"/>
          <w:lang w:val="en-US"/>
        </w:rPr>
        <w:t xml:space="preserve"> </w:t>
      </w:r>
      <w:r w:rsidR="008952BF" w:rsidRPr="00651F21">
        <w:rPr>
          <w:rFonts w:eastAsiaTheme="minorHAnsi" w:cs="Times New Roman"/>
          <w:szCs w:val="24"/>
          <w:lang w:val="en-US"/>
        </w:rPr>
        <w:t>‘‘supportive measures</w:t>
      </w:r>
      <w:r w:rsidR="006F7B50" w:rsidRPr="00651F21">
        <w:rPr>
          <w:rFonts w:eastAsiaTheme="minorHAnsi" w:cs="Times New Roman"/>
          <w:szCs w:val="24"/>
          <w:lang w:val="en-US"/>
        </w:rPr>
        <w:t>;</w:t>
      </w:r>
      <w:r w:rsidR="008952BF" w:rsidRPr="00651F21">
        <w:rPr>
          <w:rFonts w:eastAsiaTheme="minorHAnsi" w:cs="Times New Roman"/>
          <w:szCs w:val="24"/>
          <w:lang w:val="en-US"/>
        </w:rPr>
        <w:t>’’ however,</w:t>
      </w:r>
      <w:r w:rsidR="00380734" w:rsidRPr="00651F21">
        <w:rPr>
          <w:rFonts w:eastAsiaTheme="minorHAnsi" w:cs="Times New Roman"/>
          <w:szCs w:val="24"/>
          <w:lang w:val="en-US"/>
        </w:rPr>
        <w:t xml:space="preserve"> </w:t>
      </w:r>
      <w:r w:rsidR="006F7B50" w:rsidRPr="00651F21">
        <w:rPr>
          <w:rFonts w:eastAsiaTheme="minorHAnsi" w:cs="Times New Roman"/>
          <w:szCs w:val="24"/>
          <w:lang w:val="en-US"/>
        </w:rPr>
        <w:t xml:space="preserve">following the decision, such </w:t>
      </w:r>
      <w:r w:rsidR="008952BF" w:rsidRPr="00651F21">
        <w:rPr>
          <w:rFonts w:eastAsiaTheme="minorHAnsi" w:cs="Times New Roman"/>
          <w:szCs w:val="24"/>
          <w:lang w:val="en-US"/>
        </w:rPr>
        <w:t>remedies need not be non-disciplinary</w:t>
      </w:r>
      <w:r w:rsidR="00380734" w:rsidRPr="00651F21">
        <w:rPr>
          <w:rFonts w:eastAsiaTheme="minorHAnsi" w:cs="Times New Roman"/>
          <w:szCs w:val="24"/>
          <w:lang w:val="en-US"/>
        </w:rPr>
        <w:t xml:space="preserve"> </w:t>
      </w:r>
      <w:r w:rsidR="008952BF" w:rsidRPr="00651F21">
        <w:rPr>
          <w:rFonts w:eastAsiaTheme="minorHAnsi" w:cs="Times New Roman"/>
          <w:szCs w:val="24"/>
          <w:lang w:val="en-US"/>
        </w:rPr>
        <w:t>or non-punitive and</w:t>
      </w:r>
      <w:r w:rsidR="00380734" w:rsidRPr="00651F21">
        <w:rPr>
          <w:rFonts w:eastAsiaTheme="minorHAnsi" w:cs="Times New Roman"/>
          <w:szCs w:val="24"/>
          <w:lang w:val="en-US"/>
        </w:rPr>
        <w:t xml:space="preserve"> </w:t>
      </w:r>
      <w:r w:rsidR="008952BF" w:rsidRPr="00651F21">
        <w:rPr>
          <w:rFonts w:eastAsiaTheme="minorHAnsi" w:cs="Times New Roman"/>
          <w:szCs w:val="24"/>
          <w:lang w:val="en-US"/>
        </w:rPr>
        <w:t>need not avoid</w:t>
      </w:r>
      <w:r w:rsidR="00380734" w:rsidRPr="00651F21">
        <w:rPr>
          <w:rFonts w:eastAsiaTheme="minorHAnsi" w:cs="Times New Roman"/>
          <w:szCs w:val="24"/>
          <w:lang w:val="en-US"/>
        </w:rPr>
        <w:t xml:space="preserve"> </w:t>
      </w:r>
      <w:r w:rsidR="008952BF" w:rsidRPr="00651F21">
        <w:rPr>
          <w:rFonts w:eastAsiaTheme="minorHAnsi" w:cs="Times New Roman"/>
          <w:szCs w:val="24"/>
          <w:lang w:val="en-US"/>
        </w:rPr>
        <w:t>burdening the respondent</w:t>
      </w:r>
    </w:p>
    <w:p w14:paraId="61EFE06E" w14:textId="77777777" w:rsidR="00AC2EC0" w:rsidRPr="00651F21" w:rsidRDefault="00AC2EC0" w:rsidP="004E39D1">
      <w:pPr>
        <w:pStyle w:val="ListParagraph"/>
        <w:rPr>
          <w:b/>
        </w:rPr>
      </w:pPr>
    </w:p>
    <w:p w14:paraId="4A81C8FB" w14:textId="20D30F07" w:rsidR="00140F4F" w:rsidRPr="00651F21" w:rsidRDefault="00140F4F" w:rsidP="004E39D1">
      <w:pPr>
        <w:pStyle w:val="ListParagraph"/>
        <w:numPr>
          <w:ilvl w:val="0"/>
          <w:numId w:val="18"/>
        </w:numPr>
        <w:rPr>
          <w:b/>
        </w:rPr>
      </w:pPr>
      <w:r w:rsidRPr="00651F21">
        <w:rPr>
          <w:b/>
        </w:rPr>
        <w:t>Objective evaluation of the evidence</w:t>
      </w:r>
      <w:r w:rsidR="00BA6870" w:rsidRPr="00651F21">
        <w:rPr>
          <w:b/>
        </w:rPr>
        <w:t>:</w:t>
      </w:r>
      <w:r w:rsidR="00AC2EC0" w:rsidRPr="00651F21">
        <w:rPr>
          <w:b/>
        </w:rPr>
        <w:t xml:space="preserve"> </w:t>
      </w:r>
      <w:r w:rsidR="00AC2EC0" w:rsidRPr="00651F21">
        <w:rPr>
          <w:rFonts w:cs="Times New Roman"/>
          <w:szCs w:val="24"/>
        </w:rPr>
        <w:t xml:space="preserve">The formal grievance process involves an objective evaluation of all relevant evidence obtained, including evidence that supports the conclusion the respondent engaged in a </w:t>
      </w:r>
      <w:r w:rsidR="00046FC0" w:rsidRPr="00651F21">
        <w:rPr>
          <w:rFonts w:cs="Times New Roman"/>
          <w:szCs w:val="24"/>
        </w:rPr>
        <w:t xml:space="preserve">violation of </w:t>
      </w:r>
      <w:r w:rsidR="00AC2EC0" w:rsidRPr="00651F21">
        <w:rPr>
          <w:rFonts w:cs="Times New Roman"/>
          <w:szCs w:val="24"/>
        </w:rPr>
        <w:t xml:space="preserve">policy </w:t>
      </w:r>
      <w:r w:rsidR="00046FC0" w:rsidRPr="00651F21">
        <w:rPr>
          <w:rFonts w:cs="Times New Roman"/>
          <w:szCs w:val="24"/>
        </w:rPr>
        <w:t>or procedure</w:t>
      </w:r>
      <w:r w:rsidR="00AC2EC0" w:rsidRPr="00651F21">
        <w:rPr>
          <w:rFonts w:cs="Times New Roman"/>
          <w:szCs w:val="24"/>
        </w:rPr>
        <w:t xml:space="preserve"> and evidence that supports the conclusion the respondent did not. Credibility determinations may not be based solely on an individual’s status or participation as a complainant, respondent, or witness.</w:t>
      </w:r>
    </w:p>
    <w:p w14:paraId="70082A09" w14:textId="77777777" w:rsidR="00140F4F" w:rsidRPr="00651F21" w:rsidRDefault="00140F4F" w:rsidP="004E39D1">
      <w:pPr>
        <w:pStyle w:val="ListParagraph"/>
        <w:rPr>
          <w:b/>
        </w:rPr>
      </w:pPr>
    </w:p>
    <w:p w14:paraId="044187D8" w14:textId="1537C6C6" w:rsidR="00B114F5" w:rsidRPr="00651F21" w:rsidRDefault="00140F4F" w:rsidP="004E39D1">
      <w:pPr>
        <w:pStyle w:val="ListParagraph"/>
        <w:numPr>
          <w:ilvl w:val="0"/>
          <w:numId w:val="18"/>
        </w:numPr>
        <w:rPr>
          <w:rFonts w:cs="Times New Roman"/>
          <w:b/>
          <w:szCs w:val="24"/>
        </w:rPr>
      </w:pPr>
      <w:r w:rsidRPr="00651F21">
        <w:rPr>
          <w:b/>
        </w:rPr>
        <w:t>Lack of bias</w:t>
      </w:r>
      <w:r w:rsidR="00BA6870" w:rsidRPr="00651F21">
        <w:rPr>
          <w:b/>
        </w:rPr>
        <w:t>:</w:t>
      </w:r>
      <w:r w:rsidR="00407116" w:rsidRPr="00651F21">
        <w:rPr>
          <w:b/>
        </w:rPr>
        <w:t xml:space="preserve"> </w:t>
      </w:r>
      <w:r w:rsidR="00407116" w:rsidRPr="00651F21">
        <w:rPr>
          <w:rFonts w:cs="Times New Roman"/>
          <w:szCs w:val="24"/>
        </w:rPr>
        <w:t xml:space="preserve">Any individual materially involved in the administration of the formal grievance process including the </w:t>
      </w:r>
      <w:r w:rsidR="007B0AA1" w:rsidRPr="00651F21">
        <w:rPr>
          <w:rFonts w:cs="Times New Roman"/>
          <w:szCs w:val="24"/>
        </w:rPr>
        <w:t>Coordinator</w:t>
      </w:r>
      <w:r w:rsidR="00407116" w:rsidRPr="00651F21">
        <w:rPr>
          <w:rFonts w:cs="Times New Roman"/>
          <w:szCs w:val="24"/>
        </w:rPr>
        <w:t>, investigator(s), decision-maker(s) and appeal decision-maker(s) may neither have nor demonstrate a conflict of interest or bias for a party generally, or for a specific complainant or respondent.</w:t>
      </w:r>
    </w:p>
    <w:p w14:paraId="61052496" w14:textId="77777777" w:rsidR="00B114F5" w:rsidRPr="00651F21" w:rsidRDefault="00B114F5" w:rsidP="004E39D1">
      <w:pPr>
        <w:pStyle w:val="ListParagraph"/>
        <w:rPr>
          <w:rFonts w:cs="Times New Roman"/>
          <w:b/>
          <w:szCs w:val="24"/>
        </w:rPr>
      </w:pPr>
    </w:p>
    <w:p w14:paraId="1D597466" w14:textId="6CA438F1" w:rsidR="00AC2EC0" w:rsidRPr="00651F21" w:rsidRDefault="00A26160" w:rsidP="004E39D1">
      <w:pPr>
        <w:pStyle w:val="ListParagraph"/>
        <w:numPr>
          <w:ilvl w:val="0"/>
          <w:numId w:val="18"/>
        </w:numPr>
        <w:autoSpaceDE w:val="0"/>
        <w:autoSpaceDN w:val="0"/>
        <w:adjustRightInd w:val="0"/>
        <w:rPr>
          <w:rFonts w:cs="Times New Roman"/>
          <w:b/>
          <w:szCs w:val="24"/>
        </w:rPr>
      </w:pPr>
      <w:r w:rsidRPr="00651F21">
        <w:rPr>
          <w:rFonts w:cs="Times New Roman"/>
          <w:b/>
          <w:szCs w:val="24"/>
        </w:rPr>
        <w:t>Title IX</w:t>
      </w:r>
      <w:r w:rsidR="00BA6870" w:rsidRPr="00651F21">
        <w:rPr>
          <w:rFonts w:cs="Times New Roman"/>
          <w:b/>
          <w:szCs w:val="24"/>
        </w:rPr>
        <w:t xml:space="preserve"> t</w:t>
      </w:r>
      <w:r w:rsidRPr="00651F21">
        <w:rPr>
          <w:rFonts w:cs="Times New Roman"/>
          <w:b/>
          <w:szCs w:val="24"/>
        </w:rPr>
        <w:t>raining of District participating staff</w:t>
      </w:r>
      <w:r w:rsidR="00BA6870" w:rsidRPr="00651F21">
        <w:rPr>
          <w:rFonts w:cs="Times New Roman"/>
          <w:b/>
          <w:szCs w:val="24"/>
        </w:rPr>
        <w:t xml:space="preserve">: </w:t>
      </w:r>
      <w:r w:rsidR="00D029B1" w:rsidRPr="00651F21">
        <w:rPr>
          <w:rFonts w:eastAsiaTheme="minorHAnsi" w:cs="Times New Roman"/>
          <w:szCs w:val="24"/>
          <w:lang w:val="en-US"/>
        </w:rPr>
        <w:t>A</w:t>
      </w:r>
      <w:r w:rsidR="00A600C2" w:rsidRPr="00651F21">
        <w:rPr>
          <w:rFonts w:eastAsiaTheme="minorHAnsi" w:cs="Times New Roman"/>
          <w:szCs w:val="24"/>
          <w:lang w:val="en-US"/>
        </w:rPr>
        <w:t>ny individual</w:t>
      </w:r>
      <w:r w:rsidR="00D029B1" w:rsidRPr="00651F21">
        <w:rPr>
          <w:rFonts w:eastAsiaTheme="minorHAnsi" w:cs="Times New Roman"/>
          <w:szCs w:val="24"/>
          <w:lang w:val="en-US"/>
        </w:rPr>
        <w:t xml:space="preserve"> </w:t>
      </w:r>
      <w:r w:rsidR="00A600C2" w:rsidRPr="00651F21">
        <w:rPr>
          <w:rFonts w:eastAsiaTheme="minorHAnsi" w:cs="Times New Roman"/>
          <w:szCs w:val="24"/>
          <w:lang w:val="en-US"/>
        </w:rPr>
        <w:t xml:space="preserve">designated by </w:t>
      </w:r>
      <w:r w:rsidR="00D029B1" w:rsidRPr="00651F21">
        <w:rPr>
          <w:rFonts w:eastAsiaTheme="minorHAnsi" w:cs="Times New Roman"/>
          <w:szCs w:val="24"/>
          <w:lang w:val="en-US"/>
        </w:rPr>
        <w:t>the District as</w:t>
      </w:r>
      <w:r w:rsidR="00A600C2" w:rsidRPr="00651F21">
        <w:rPr>
          <w:rFonts w:eastAsiaTheme="minorHAnsi" w:cs="Times New Roman"/>
          <w:szCs w:val="24"/>
          <w:lang w:val="en-US"/>
        </w:rPr>
        <w:t xml:space="preserve"> a </w:t>
      </w:r>
      <w:r w:rsidR="007B0AA1" w:rsidRPr="00651F21">
        <w:rPr>
          <w:rFonts w:eastAsiaTheme="minorHAnsi" w:cs="Times New Roman"/>
          <w:szCs w:val="24"/>
          <w:lang w:val="en-US"/>
        </w:rPr>
        <w:t>Coordinator</w:t>
      </w:r>
      <w:r w:rsidR="00A600C2" w:rsidRPr="00651F21">
        <w:rPr>
          <w:rFonts w:eastAsiaTheme="minorHAnsi" w:cs="Times New Roman"/>
          <w:szCs w:val="24"/>
          <w:lang w:val="en-US"/>
        </w:rPr>
        <w:t>, investigator, decision</w:t>
      </w:r>
      <w:r w:rsidR="00D029B1" w:rsidRPr="00651F21">
        <w:rPr>
          <w:rFonts w:eastAsiaTheme="minorHAnsi" w:cs="Times New Roman"/>
          <w:szCs w:val="24"/>
          <w:lang w:val="en-US"/>
        </w:rPr>
        <w:t>-</w:t>
      </w:r>
      <w:r w:rsidR="00A600C2" w:rsidRPr="00651F21">
        <w:rPr>
          <w:rFonts w:eastAsiaTheme="minorHAnsi" w:cs="Times New Roman"/>
          <w:szCs w:val="24"/>
          <w:lang w:val="en-US"/>
        </w:rPr>
        <w:t>maker,</w:t>
      </w:r>
      <w:r w:rsidR="00D029B1" w:rsidRPr="00651F21">
        <w:rPr>
          <w:rFonts w:eastAsiaTheme="minorHAnsi" w:cs="Times New Roman"/>
          <w:szCs w:val="24"/>
          <w:lang w:val="en-US"/>
        </w:rPr>
        <w:t xml:space="preserve"> </w:t>
      </w:r>
      <w:r w:rsidR="00A600C2" w:rsidRPr="00651F21">
        <w:rPr>
          <w:rFonts w:eastAsiaTheme="minorHAnsi" w:cs="Times New Roman"/>
          <w:szCs w:val="24"/>
          <w:lang w:val="en-US"/>
        </w:rPr>
        <w:t xml:space="preserve">or any </w:t>
      </w:r>
      <w:r w:rsidR="00D029B1" w:rsidRPr="00651F21">
        <w:rPr>
          <w:rFonts w:eastAsiaTheme="minorHAnsi" w:cs="Times New Roman"/>
          <w:szCs w:val="24"/>
          <w:lang w:val="en-US"/>
        </w:rPr>
        <w:t xml:space="preserve">person designated by the District to facilitate an informal resolution process, </w:t>
      </w:r>
      <w:r w:rsidR="008F256A" w:rsidRPr="00651F21">
        <w:rPr>
          <w:rFonts w:eastAsiaTheme="minorHAnsi" w:cs="Times New Roman"/>
          <w:szCs w:val="24"/>
          <w:lang w:val="en-US"/>
        </w:rPr>
        <w:t xml:space="preserve">cannot have </w:t>
      </w:r>
      <w:r w:rsidR="00A600C2" w:rsidRPr="00651F21">
        <w:rPr>
          <w:rFonts w:eastAsiaTheme="minorHAnsi" w:cs="Times New Roman"/>
          <w:szCs w:val="24"/>
          <w:lang w:val="en-US"/>
        </w:rPr>
        <w:t>a conflict of</w:t>
      </w:r>
      <w:r w:rsidR="008F256A" w:rsidRPr="00651F21">
        <w:rPr>
          <w:rFonts w:eastAsiaTheme="minorHAnsi" w:cs="Times New Roman"/>
          <w:szCs w:val="24"/>
          <w:lang w:val="en-US"/>
        </w:rPr>
        <w:t xml:space="preserve"> </w:t>
      </w:r>
      <w:r w:rsidR="00A600C2" w:rsidRPr="00651F21">
        <w:rPr>
          <w:rFonts w:eastAsiaTheme="minorHAnsi" w:cs="Times New Roman"/>
          <w:szCs w:val="24"/>
          <w:lang w:val="en-US"/>
        </w:rPr>
        <w:t>interest or bias for or against</w:t>
      </w:r>
      <w:r w:rsidR="008F256A" w:rsidRPr="00651F21">
        <w:rPr>
          <w:rFonts w:eastAsiaTheme="minorHAnsi" w:cs="Times New Roman"/>
          <w:szCs w:val="24"/>
          <w:lang w:val="en-US"/>
        </w:rPr>
        <w:t xml:space="preserve"> </w:t>
      </w:r>
      <w:r w:rsidR="00A600C2" w:rsidRPr="00651F21">
        <w:rPr>
          <w:rFonts w:eastAsiaTheme="minorHAnsi" w:cs="Times New Roman"/>
          <w:szCs w:val="24"/>
          <w:lang w:val="en-US"/>
        </w:rPr>
        <w:t>complainants or respondents generally</w:t>
      </w:r>
      <w:r w:rsidR="008F256A" w:rsidRPr="00651F21">
        <w:rPr>
          <w:rFonts w:eastAsiaTheme="minorHAnsi" w:cs="Times New Roman"/>
          <w:szCs w:val="24"/>
          <w:lang w:val="en-US"/>
        </w:rPr>
        <w:t xml:space="preserve">, </w:t>
      </w:r>
      <w:r w:rsidR="00A600C2" w:rsidRPr="00651F21">
        <w:rPr>
          <w:rFonts w:eastAsiaTheme="minorHAnsi" w:cs="Times New Roman"/>
          <w:szCs w:val="24"/>
          <w:lang w:val="en-US"/>
        </w:rPr>
        <w:t xml:space="preserve">or </w:t>
      </w:r>
      <w:r w:rsidR="008F256A" w:rsidRPr="00651F21">
        <w:rPr>
          <w:rFonts w:eastAsiaTheme="minorHAnsi" w:cs="Times New Roman"/>
          <w:szCs w:val="24"/>
          <w:lang w:val="en-US"/>
        </w:rPr>
        <w:t xml:space="preserve">against any </w:t>
      </w:r>
      <w:r w:rsidR="00A600C2" w:rsidRPr="00651F21">
        <w:rPr>
          <w:rFonts w:eastAsiaTheme="minorHAnsi" w:cs="Times New Roman"/>
          <w:szCs w:val="24"/>
          <w:lang w:val="en-US"/>
        </w:rPr>
        <w:t>individual complainant or</w:t>
      </w:r>
      <w:r w:rsidR="008F256A" w:rsidRPr="00651F21">
        <w:rPr>
          <w:rFonts w:eastAsiaTheme="minorHAnsi" w:cs="Times New Roman"/>
          <w:szCs w:val="24"/>
          <w:lang w:val="en-US"/>
        </w:rPr>
        <w:t xml:space="preserve"> </w:t>
      </w:r>
      <w:r w:rsidR="00B114F5" w:rsidRPr="00651F21">
        <w:rPr>
          <w:rFonts w:eastAsiaTheme="minorHAnsi" w:cs="Times New Roman"/>
          <w:szCs w:val="24"/>
          <w:lang w:val="en-US"/>
        </w:rPr>
        <w:t xml:space="preserve">respondent. </w:t>
      </w:r>
      <w:r w:rsidR="00D004A3" w:rsidRPr="00651F21">
        <w:rPr>
          <w:rFonts w:eastAsiaTheme="minorHAnsi" w:cs="Times New Roman"/>
          <w:szCs w:val="24"/>
          <w:lang w:val="en-US"/>
        </w:rPr>
        <w:t xml:space="preserve">The District shall </w:t>
      </w:r>
      <w:r w:rsidR="00A600C2" w:rsidRPr="00651F21">
        <w:rPr>
          <w:rFonts w:eastAsiaTheme="minorHAnsi" w:cs="Times New Roman"/>
          <w:szCs w:val="24"/>
          <w:lang w:val="en-US"/>
        </w:rPr>
        <w:t>ensure</w:t>
      </w:r>
      <w:r w:rsidR="008F256A" w:rsidRPr="00651F21">
        <w:rPr>
          <w:rFonts w:eastAsiaTheme="minorHAnsi" w:cs="Times New Roman"/>
          <w:szCs w:val="24"/>
          <w:lang w:val="en-US"/>
        </w:rPr>
        <w:t xml:space="preserve"> </w:t>
      </w:r>
      <w:r w:rsidR="00A600C2" w:rsidRPr="00651F21">
        <w:rPr>
          <w:rFonts w:eastAsiaTheme="minorHAnsi" w:cs="Times New Roman"/>
          <w:szCs w:val="24"/>
          <w:lang w:val="en-US"/>
        </w:rPr>
        <w:t xml:space="preserve">that </w:t>
      </w:r>
      <w:r w:rsidR="007B0AA1" w:rsidRPr="00651F21">
        <w:rPr>
          <w:rFonts w:eastAsiaTheme="minorHAnsi" w:cs="Times New Roman"/>
          <w:szCs w:val="24"/>
          <w:lang w:val="en-US"/>
        </w:rPr>
        <w:t>Coordinator</w:t>
      </w:r>
      <w:r w:rsidR="00A600C2" w:rsidRPr="00651F21">
        <w:rPr>
          <w:rFonts w:eastAsiaTheme="minorHAnsi" w:cs="Times New Roman"/>
          <w:szCs w:val="24"/>
          <w:lang w:val="en-US"/>
        </w:rPr>
        <w:t>s, investigators,</w:t>
      </w:r>
      <w:r w:rsidR="008F256A" w:rsidRPr="00651F21">
        <w:rPr>
          <w:rFonts w:eastAsiaTheme="minorHAnsi" w:cs="Times New Roman"/>
          <w:szCs w:val="24"/>
          <w:lang w:val="en-US"/>
        </w:rPr>
        <w:t xml:space="preserve"> </w:t>
      </w:r>
      <w:r w:rsidR="00A600C2" w:rsidRPr="00651F21">
        <w:rPr>
          <w:rFonts w:eastAsiaTheme="minorHAnsi" w:cs="Times New Roman"/>
          <w:szCs w:val="24"/>
          <w:lang w:val="en-US"/>
        </w:rPr>
        <w:t>decision-makers, and any person who</w:t>
      </w:r>
      <w:r w:rsidR="008F256A" w:rsidRPr="00651F21">
        <w:rPr>
          <w:rFonts w:eastAsiaTheme="minorHAnsi" w:cs="Times New Roman"/>
          <w:szCs w:val="24"/>
          <w:lang w:val="en-US"/>
        </w:rPr>
        <w:t xml:space="preserve"> </w:t>
      </w:r>
      <w:r w:rsidR="00A600C2" w:rsidRPr="00651F21">
        <w:rPr>
          <w:rFonts w:eastAsiaTheme="minorHAnsi" w:cs="Times New Roman"/>
          <w:szCs w:val="24"/>
          <w:lang w:val="en-US"/>
        </w:rPr>
        <w:t>facilitates an informal resolution</w:t>
      </w:r>
      <w:r w:rsidR="008F256A" w:rsidRPr="00651F21">
        <w:rPr>
          <w:rFonts w:eastAsiaTheme="minorHAnsi" w:cs="Times New Roman"/>
          <w:szCs w:val="24"/>
          <w:lang w:val="en-US"/>
        </w:rPr>
        <w:t xml:space="preserve"> </w:t>
      </w:r>
      <w:r w:rsidR="00A600C2" w:rsidRPr="00651F21">
        <w:rPr>
          <w:rFonts w:eastAsiaTheme="minorHAnsi" w:cs="Times New Roman"/>
          <w:szCs w:val="24"/>
          <w:lang w:val="en-US"/>
        </w:rPr>
        <w:t>process, receive</w:t>
      </w:r>
      <w:r w:rsidR="00BA6870" w:rsidRPr="00651F21">
        <w:rPr>
          <w:rFonts w:eastAsiaTheme="minorHAnsi" w:cs="Times New Roman"/>
          <w:szCs w:val="24"/>
          <w:lang w:val="en-US"/>
        </w:rPr>
        <w:t>s</w:t>
      </w:r>
      <w:r w:rsidR="00A600C2" w:rsidRPr="00651F21">
        <w:rPr>
          <w:rFonts w:eastAsiaTheme="minorHAnsi" w:cs="Times New Roman"/>
          <w:szCs w:val="24"/>
          <w:lang w:val="en-US"/>
        </w:rPr>
        <w:t xml:space="preserve"> training on the</w:t>
      </w:r>
      <w:r w:rsidR="008F256A" w:rsidRPr="00651F21">
        <w:rPr>
          <w:rFonts w:eastAsiaTheme="minorHAnsi" w:cs="Times New Roman"/>
          <w:szCs w:val="24"/>
          <w:lang w:val="en-US"/>
        </w:rPr>
        <w:t xml:space="preserve"> </w:t>
      </w:r>
      <w:r w:rsidR="00A600C2" w:rsidRPr="00651F21">
        <w:rPr>
          <w:rFonts w:eastAsiaTheme="minorHAnsi" w:cs="Times New Roman"/>
          <w:szCs w:val="24"/>
          <w:lang w:val="en-US"/>
        </w:rPr>
        <w:t xml:space="preserve">definition of </w:t>
      </w:r>
      <w:r w:rsidR="00BC787D" w:rsidRPr="00651F21">
        <w:rPr>
          <w:rFonts w:eastAsiaTheme="minorHAnsi" w:cs="Times New Roman"/>
          <w:szCs w:val="24"/>
          <w:lang w:val="en-US"/>
        </w:rPr>
        <w:t>“</w:t>
      </w:r>
      <w:r w:rsidR="00A600C2" w:rsidRPr="00651F21">
        <w:rPr>
          <w:rFonts w:eastAsiaTheme="minorHAnsi" w:cs="Times New Roman"/>
          <w:szCs w:val="24"/>
          <w:lang w:val="en-US"/>
        </w:rPr>
        <w:t>sexual harassment</w:t>
      </w:r>
      <w:r w:rsidR="00BC787D" w:rsidRPr="00651F21">
        <w:rPr>
          <w:rFonts w:eastAsiaTheme="minorHAnsi" w:cs="Times New Roman"/>
          <w:szCs w:val="24"/>
          <w:lang w:val="en-US"/>
        </w:rPr>
        <w:t>”</w:t>
      </w:r>
      <w:r w:rsidR="00A600C2" w:rsidRPr="00651F21">
        <w:rPr>
          <w:rFonts w:eastAsiaTheme="minorHAnsi" w:cs="Times New Roman"/>
          <w:szCs w:val="24"/>
          <w:lang w:val="en-US"/>
        </w:rPr>
        <w:t xml:space="preserve"> </w:t>
      </w:r>
      <w:r w:rsidR="00BC787D" w:rsidRPr="00651F21">
        <w:rPr>
          <w:rFonts w:eastAsiaTheme="minorHAnsi" w:cs="Times New Roman"/>
          <w:szCs w:val="24"/>
          <w:lang w:val="en-US"/>
        </w:rPr>
        <w:t xml:space="preserve">set forth in this </w:t>
      </w:r>
      <w:r w:rsidR="007B0AA1" w:rsidRPr="00651F21">
        <w:rPr>
          <w:rFonts w:eastAsiaTheme="minorHAnsi" w:cs="Times New Roman"/>
          <w:szCs w:val="24"/>
          <w:lang w:val="en-US"/>
        </w:rPr>
        <w:t>procedure</w:t>
      </w:r>
      <w:r w:rsidR="00A600C2" w:rsidRPr="00651F21">
        <w:rPr>
          <w:rFonts w:eastAsiaTheme="minorHAnsi" w:cs="Times New Roman"/>
          <w:szCs w:val="24"/>
          <w:lang w:val="en-US"/>
        </w:rPr>
        <w:t xml:space="preserve">, the scope of </w:t>
      </w:r>
      <w:r w:rsidR="004A4045" w:rsidRPr="00651F21">
        <w:rPr>
          <w:rFonts w:eastAsiaTheme="minorHAnsi" w:cs="Times New Roman"/>
          <w:szCs w:val="24"/>
          <w:lang w:val="en-US"/>
        </w:rPr>
        <w:t>the Distric</w:t>
      </w:r>
      <w:r w:rsidR="00A600C2" w:rsidRPr="00651F21">
        <w:rPr>
          <w:rFonts w:eastAsiaTheme="minorHAnsi" w:cs="Times New Roman"/>
          <w:szCs w:val="24"/>
          <w:lang w:val="en-US"/>
        </w:rPr>
        <w:t>t’s</w:t>
      </w:r>
      <w:r w:rsidR="004A4045" w:rsidRPr="00651F21">
        <w:rPr>
          <w:rFonts w:eastAsiaTheme="minorHAnsi" w:cs="Times New Roman"/>
          <w:szCs w:val="24"/>
          <w:lang w:val="en-US"/>
        </w:rPr>
        <w:t xml:space="preserve"> </w:t>
      </w:r>
      <w:r w:rsidR="00A600C2" w:rsidRPr="00651F21">
        <w:rPr>
          <w:rFonts w:eastAsiaTheme="minorHAnsi" w:cs="Times New Roman"/>
          <w:szCs w:val="24"/>
          <w:lang w:val="en-US"/>
        </w:rPr>
        <w:t>education program or activity, how to</w:t>
      </w:r>
      <w:r w:rsidR="004A4045" w:rsidRPr="00651F21">
        <w:rPr>
          <w:rFonts w:eastAsiaTheme="minorHAnsi" w:cs="Times New Roman"/>
          <w:szCs w:val="24"/>
          <w:lang w:val="en-US"/>
        </w:rPr>
        <w:t xml:space="preserve"> </w:t>
      </w:r>
      <w:r w:rsidR="00A600C2" w:rsidRPr="00651F21">
        <w:rPr>
          <w:rFonts w:eastAsiaTheme="minorHAnsi" w:cs="Times New Roman"/>
          <w:szCs w:val="24"/>
          <w:lang w:val="en-US"/>
        </w:rPr>
        <w:t>conduct an investigation and grievance</w:t>
      </w:r>
      <w:r w:rsidR="004A4045" w:rsidRPr="00651F21">
        <w:rPr>
          <w:rFonts w:eastAsiaTheme="minorHAnsi" w:cs="Times New Roman"/>
          <w:szCs w:val="24"/>
          <w:lang w:val="en-US"/>
        </w:rPr>
        <w:t xml:space="preserve"> </w:t>
      </w:r>
      <w:r w:rsidR="00A600C2" w:rsidRPr="00651F21">
        <w:rPr>
          <w:rFonts w:eastAsiaTheme="minorHAnsi" w:cs="Times New Roman"/>
          <w:szCs w:val="24"/>
          <w:lang w:val="en-US"/>
        </w:rPr>
        <w:t>process including hearings, appeals, and</w:t>
      </w:r>
      <w:r w:rsidR="004A4045" w:rsidRPr="00651F21">
        <w:rPr>
          <w:rFonts w:eastAsiaTheme="minorHAnsi" w:cs="Times New Roman"/>
          <w:szCs w:val="24"/>
          <w:lang w:val="en-US"/>
        </w:rPr>
        <w:t xml:space="preserve"> </w:t>
      </w:r>
      <w:r w:rsidR="00A600C2" w:rsidRPr="00651F21">
        <w:rPr>
          <w:rFonts w:eastAsiaTheme="minorHAnsi" w:cs="Times New Roman"/>
          <w:szCs w:val="24"/>
          <w:lang w:val="en-US"/>
        </w:rPr>
        <w:t>informal resolution processes, as</w:t>
      </w:r>
      <w:r w:rsidR="004A4045" w:rsidRPr="00651F21">
        <w:rPr>
          <w:rFonts w:eastAsiaTheme="minorHAnsi" w:cs="Times New Roman"/>
          <w:szCs w:val="24"/>
          <w:lang w:val="en-US"/>
        </w:rPr>
        <w:t xml:space="preserve"> </w:t>
      </w:r>
      <w:r w:rsidR="00A600C2" w:rsidRPr="00651F21">
        <w:rPr>
          <w:rFonts w:eastAsiaTheme="minorHAnsi" w:cs="Times New Roman"/>
          <w:szCs w:val="24"/>
          <w:lang w:val="en-US"/>
        </w:rPr>
        <w:t>applicable, and how to serve</w:t>
      </w:r>
      <w:r w:rsidR="00D004A3" w:rsidRPr="00651F21">
        <w:rPr>
          <w:rFonts w:eastAsiaTheme="minorHAnsi" w:cs="Times New Roman"/>
          <w:szCs w:val="24"/>
          <w:lang w:val="en-US"/>
        </w:rPr>
        <w:t xml:space="preserve"> </w:t>
      </w:r>
      <w:r w:rsidR="00A600C2" w:rsidRPr="00651F21">
        <w:rPr>
          <w:rFonts w:eastAsiaTheme="minorHAnsi" w:cs="Times New Roman"/>
          <w:szCs w:val="24"/>
          <w:lang w:val="en-US"/>
        </w:rPr>
        <w:t>impartially, including by avoiding</w:t>
      </w:r>
      <w:r w:rsidR="00D004A3" w:rsidRPr="00651F21">
        <w:rPr>
          <w:rFonts w:eastAsiaTheme="minorHAnsi" w:cs="Times New Roman"/>
          <w:szCs w:val="24"/>
          <w:lang w:val="en-US"/>
        </w:rPr>
        <w:t xml:space="preserve"> </w:t>
      </w:r>
      <w:r w:rsidR="00A600C2" w:rsidRPr="00651F21">
        <w:rPr>
          <w:rFonts w:eastAsiaTheme="minorHAnsi" w:cs="Times New Roman"/>
          <w:szCs w:val="24"/>
          <w:lang w:val="en-US"/>
        </w:rPr>
        <w:t>prejudgment of the facts at issue,</w:t>
      </w:r>
      <w:r w:rsidR="00D004A3" w:rsidRPr="00651F21">
        <w:rPr>
          <w:rFonts w:eastAsiaTheme="minorHAnsi" w:cs="Times New Roman"/>
          <w:szCs w:val="24"/>
          <w:lang w:val="en-US"/>
        </w:rPr>
        <w:t xml:space="preserve"> </w:t>
      </w:r>
      <w:r w:rsidR="00A600C2" w:rsidRPr="00651F21">
        <w:rPr>
          <w:rFonts w:eastAsiaTheme="minorHAnsi" w:cs="Times New Roman"/>
          <w:szCs w:val="24"/>
          <w:lang w:val="en-US"/>
        </w:rPr>
        <w:t xml:space="preserve">conflicts of interest, and bias. </w:t>
      </w:r>
      <w:r w:rsidR="000D0F8D" w:rsidRPr="00651F21">
        <w:rPr>
          <w:rFonts w:eastAsiaTheme="minorHAnsi" w:cs="Times New Roman"/>
          <w:szCs w:val="24"/>
          <w:lang w:val="en-US"/>
        </w:rPr>
        <w:t>The District shall</w:t>
      </w:r>
      <w:r w:rsidR="00A600C2" w:rsidRPr="00651F21">
        <w:rPr>
          <w:rFonts w:eastAsiaTheme="minorHAnsi" w:cs="Times New Roman"/>
          <w:szCs w:val="24"/>
          <w:lang w:val="en-US"/>
        </w:rPr>
        <w:t xml:space="preserve"> ensure that </w:t>
      </w:r>
      <w:r w:rsidR="00D004A3" w:rsidRPr="00651F21">
        <w:rPr>
          <w:rFonts w:eastAsiaTheme="minorHAnsi" w:cs="Times New Roman"/>
          <w:szCs w:val="24"/>
          <w:lang w:val="en-US"/>
        </w:rPr>
        <w:t xml:space="preserve">Decision-Makers </w:t>
      </w:r>
      <w:r w:rsidR="00A600C2" w:rsidRPr="00651F21">
        <w:rPr>
          <w:rFonts w:eastAsiaTheme="minorHAnsi" w:cs="Times New Roman"/>
          <w:szCs w:val="24"/>
          <w:lang w:val="en-US"/>
        </w:rPr>
        <w:lastRenderedPageBreak/>
        <w:t>receive training on any</w:t>
      </w:r>
      <w:r w:rsidR="00D004A3" w:rsidRPr="00651F21">
        <w:rPr>
          <w:rFonts w:eastAsiaTheme="minorHAnsi" w:cs="Times New Roman"/>
          <w:szCs w:val="24"/>
          <w:lang w:val="en-US"/>
        </w:rPr>
        <w:t xml:space="preserve"> </w:t>
      </w:r>
      <w:r w:rsidR="00A600C2" w:rsidRPr="00651F21">
        <w:rPr>
          <w:rFonts w:eastAsiaTheme="minorHAnsi" w:cs="Times New Roman"/>
          <w:szCs w:val="24"/>
          <w:lang w:val="en-US"/>
        </w:rPr>
        <w:t>technology to be used at a live hearing</w:t>
      </w:r>
      <w:r w:rsidR="00D004A3" w:rsidRPr="00651F21">
        <w:rPr>
          <w:rFonts w:eastAsiaTheme="minorHAnsi" w:cs="Times New Roman"/>
          <w:szCs w:val="24"/>
          <w:lang w:val="en-US"/>
        </w:rPr>
        <w:t xml:space="preserve"> </w:t>
      </w:r>
      <w:r w:rsidR="00A600C2" w:rsidRPr="00651F21">
        <w:rPr>
          <w:rFonts w:eastAsiaTheme="minorHAnsi" w:cs="Times New Roman"/>
          <w:szCs w:val="24"/>
          <w:lang w:val="en-US"/>
        </w:rPr>
        <w:t>and on issues of relevance of questions</w:t>
      </w:r>
      <w:r w:rsidR="00D004A3" w:rsidRPr="00651F21">
        <w:rPr>
          <w:rFonts w:eastAsiaTheme="minorHAnsi" w:cs="Times New Roman"/>
          <w:szCs w:val="24"/>
          <w:lang w:val="en-US"/>
        </w:rPr>
        <w:t xml:space="preserve"> </w:t>
      </w:r>
      <w:r w:rsidR="00A600C2" w:rsidRPr="00651F21">
        <w:rPr>
          <w:rFonts w:eastAsiaTheme="minorHAnsi" w:cs="Times New Roman"/>
          <w:szCs w:val="24"/>
          <w:lang w:val="en-US"/>
        </w:rPr>
        <w:t>and evidence, including when questions</w:t>
      </w:r>
      <w:r w:rsidR="00D004A3" w:rsidRPr="00651F21">
        <w:rPr>
          <w:rFonts w:eastAsiaTheme="minorHAnsi" w:cs="Times New Roman"/>
          <w:szCs w:val="24"/>
          <w:lang w:val="en-US"/>
        </w:rPr>
        <w:t xml:space="preserve"> </w:t>
      </w:r>
      <w:r w:rsidR="00A600C2" w:rsidRPr="00651F21">
        <w:rPr>
          <w:rFonts w:eastAsiaTheme="minorHAnsi" w:cs="Times New Roman"/>
          <w:szCs w:val="24"/>
          <w:lang w:val="en-US"/>
        </w:rPr>
        <w:t>and evidence about the complainant’s</w:t>
      </w:r>
      <w:r w:rsidR="00D004A3" w:rsidRPr="00651F21">
        <w:rPr>
          <w:rFonts w:eastAsiaTheme="minorHAnsi" w:cs="Times New Roman"/>
          <w:szCs w:val="24"/>
          <w:lang w:val="en-US"/>
        </w:rPr>
        <w:t xml:space="preserve"> </w:t>
      </w:r>
      <w:r w:rsidR="00A600C2" w:rsidRPr="00651F21">
        <w:rPr>
          <w:rFonts w:eastAsiaTheme="minorHAnsi" w:cs="Times New Roman"/>
          <w:szCs w:val="24"/>
          <w:lang w:val="en-US"/>
        </w:rPr>
        <w:t>sexual predisposition or prior sexual</w:t>
      </w:r>
      <w:r w:rsidR="00D004A3" w:rsidRPr="00651F21">
        <w:rPr>
          <w:rFonts w:eastAsiaTheme="minorHAnsi" w:cs="Times New Roman"/>
          <w:szCs w:val="24"/>
          <w:lang w:val="en-US"/>
        </w:rPr>
        <w:t xml:space="preserve"> </w:t>
      </w:r>
      <w:r w:rsidR="00A600C2" w:rsidRPr="00651F21">
        <w:rPr>
          <w:rFonts w:eastAsiaTheme="minorHAnsi" w:cs="Times New Roman"/>
          <w:szCs w:val="24"/>
          <w:lang w:val="en-US"/>
        </w:rPr>
        <w:t xml:space="preserve">behavior are not relevant, as </w:t>
      </w:r>
      <w:r w:rsidR="00EE535C" w:rsidRPr="00651F21">
        <w:rPr>
          <w:rFonts w:eastAsiaTheme="minorHAnsi" w:cs="Times New Roman"/>
          <w:szCs w:val="24"/>
          <w:lang w:val="en-US"/>
        </w:rPr>
        <w:t xml:space="preserve">required by this </w:t>
      </w:r>
      <w:r w:rsidR="007B0AA1" w:rsidRPr="00651F21">
        <w:rPr>
          <w:rFonts w:eastAsiaTheme="minorHAnsi" w:cs="Times New Roman"/>
          <w:szCs w:val="24"/>
          <w:lang w:val="en-US"/>
        </w:rPr>
        <w:t>procedure</w:t>
      </w:r>
      <w:r w:rsidR="00A600C2" w:rsidRPr="00651F21">
        <w:rPr>
          <w:rFonts w:eastAsiaTheme="minorHAnsi" w:cs="Times New Roman"/>
          <w:szCs w:val="24"/>
          <w:lang w:val="en-US"/>
        </w:rPr>
        <w:t xml:space="preserve">. </w:t>
      </w:r>
      <w:r w:rsidR="00EE535C" w:rsidRPr="00651F21">
        <w:rPr>
          <w:rFonts w:eastAsiaTheme="minorHAnsi" w:cs="Times New Roman"/>
          <w:szCs w:val="24"/>
          <w:lang w:val="en-US"/>
        </w:rPr>
        <w:t xml:space="preserve">The District shall </w:t>
      </w:r>
      <w:r w:rsidR="00A600C2" w:rsidRPr="00651F21">
        <w:rPr>
          <w:rFonts w:eastAsiaTheme="minorHAnsi" w:cs="Times New Roman"/>
          <w:szCs w:val="24"/>
          <w:lang w:val="en-US"/>
        </w:rPr>
        <w:t>also ensure that</w:t>
      </w:r>
      <w:r w:rsidR="00EE535C" w:rsidRPr="00651F21">
        <w:rPr>
          <w:rFonts w:eastAsiaTheme="minorHAnsi" w:cs="Times New Roman"/>
          <w:szCs w:val="24"/>
          <w:lang w:val="en-US"/>
        </w:rPr>
        <w:t xml:space="preserve"> </w:t>
      </w:r>
      <w:r w:rsidR="00A600C2" w:rsidRPr="00651F21">
        <w:rPr>
          <w:rFonts w:eastAsiaTheme="minorHAnsi" w:cs="Times New Roman"/>
          <w:szCs w:val="24"/>
          <w:lang w:val="en-US"/>
        </w:rPr>
        <w:t>investigators receive training on issues</w:t>
      </w:r>
      <w:r w:rsidR="00EE535C" w:rsidRPr="00651F21">
        <w:rPr>
          <w:rFonts w:eastAsiaTheme="minorHAnsi" w:cs="Times New Roman"/>
          <w:szCs w:val="24"/>
          <w:lang w:val="en-US"/>
        </w:rPr>
        <w:t xml:space="preserve"> </w:t>
      </w:r>
      <w:r w:rsidR="00A600C2" w:rsidRPr="00651F21">
        <w:rPr>
          <w:rFonts w:eastAsiaTheme="minorHAnsi" w:cs="Times New Roman"/>
          <w:szCs w:val="24"/>
          <w:lang w:val="en-US"/>
        </w:rPr>
        <w:t>of relevance to</w:t>
      </w:r>
      <w:r w:rsidR="00EE535C" w:rsidRPr="00651F21">
        <w:rPr>
          <w:rFonts w:eastAsiaTheme="minorHAnsi" w:cs="Times New Roman"/>
          <w:szCs w:val="24"/>
          <w:lang w:val="en-US"/>
        </w:rPr>
        <w:t xml:space="preserve"> </w:t>
      </w:r>
      <w:r w:rsidR="00A600C2" w:rsidRPr="00651F21">
        <w:rPr>
          <w:rFonts w:eastAsiaTheme="minorHAnsi" w:cs="Times New Roman"/>
          <w:szCs w:val="24"/>
          <w:lang w:val="en-US"/>
        </w:rPr>
        <w:t>create an investigative</w:t>
      </w:r>
      <w:r w:rsidR="00EE535C" w:rsidRPr="00651F21">
        <w:rPr>
          <w:rFonts w:eastAsiaTheme="minorHAnsi" w:cs="Times New Roman"/>
          <w:szCs w:val="24"/>
          <w:lang w:val="en-US"/>
        </w:rPr>
        <w:t xml:space="preserve"> </w:t>
      </w:r>
      <w:r w:rsidR="00A600C2" w:rsidRPr="00651F21">
        <w:rPr>
          <w:rFonts w:eastAsiaTheme="minorHAnsi" w:cs="Times New Roman"/>
          <w:szCs w:val="24"/>
          <w:lang w:val="en-US"/>
        </w:rPr>
        <w:t>report that fairly summarizes relevant</w:t>
      </w:r>
      <w:r w:rsidR="00EE535C" w:rsidRPr="00651F21">
        <w:rPr>
          <w:rFonts w:eastAsiaTheme="minorHAnsi" w:cs="Times New Roman"/>
          <w:szCs w:val="24"/>
          <w:lang w:val="en-US"/>
        </w:rPr>
        <w:t xml:space="preserve"> </w:t>
      </w:r>
      <w:r w:rsidR="00A600C2" w:rsidRPr="00651F21">
        <w:rPr>
          <w:rFonts w:eastAsiaTheme="minorHAnsi" w:cs="Times New Roman"/>
          <w:szCs w:val="24"/>
          <w:lang w:val="en-US"/>
        </w:rPr>
        <w:t xml:space="preserve">evidence, as set forth in this </w:t>
      </w:r>
      <w:r w:rsidR="007B0AA1" w:rsidRPr="00651F21">
        <w:rPr>
          <w:rFonts w:eastAsiaTheme="minorHAnsi" w:cs="Times New Roman"/>
          <w:szCs w:val="24"/>
          <w:lang w:val="en-US"/>
        </w:rPr>
        <w:t>procedure</w:t>
      </w:r>
      <w:r w:rsidR="00A600C2" w:rsidRPr="00651F21">
        <w:rPr>
          <w:rFonts w:eastAsiaTheme="minorHAnsi" w:cs="Times New Roman"/>
          <w:szCs w:val="24"/>
          <w:lang w:val="en-US"/>
        </w:rPr>
        <w:t xml:space="preserve">. </w:t>
      </w:r>
      <w:r w:rsidR="00EE535C" w:rsidRPr="00651F21">
        <w:rPr>
          <w:rFonts w:eastAsiaTheme="minorHAnsi" w:cs="Times New Roman"/>
          <w:szCs w:val="24"/>
          <w:lang w:val="en-US"/>
        </w:rPr>
        <w:t xml:space="preserve">All </w:t>
      </w:r>
      <w:r w:rsidR="00A600C2" w:rsidRPr="00651F21">
        <w:rPr>
          <w:rFonts w:eastAsiaTheme="minorHAnsi" w:cs="Times New Roman"/>
          <w:szCs w:val="24"/>
          <w:lang w:val="en-US"/>
        </w:rPr>
        <w:t>materials</w:t>
      </w:r>
      <w:r w:rsidR="00EE535C" w:rsidRPr="00651F21">
        <w:rPr>
          <w:rFonts w:eastAsiaTheme="minorHAnsi" w:cs="Times New Roman"/>
          <w:szCs w:val="24"/>
          <w:lang w:val="en-US"/>
        </w:rPr>
        <w:t xml:space="preserve"> </w:t>
      </w:r>
      <w:r w:rsidR="00A600C2" w:rsidRPr="00651F21">
        <w:rPr>
          <w:rFonts w:eastAsiaTheme="minorHAnsi" w:cs="Times New Roman"/>
          <w:szCs w:val="24"/>
          <w:lang w:val="en-US"/>
        </w:rPr>
        <w:t xml:space="preserve">used to train </w:t>
      </w:r>
      <w:r w:rsidR="007B0AA1" w:rsidRPr="00651F21">
        <w:rPr>
          <w:rFonts w:eastAsiaTheme="minorHAnsi" w:cs="Times New Roman"/>
          <w:szCs w:val="24"/>
          <w:lang w:val="en-US"/>
        </w:rPr>
        <w:t>Coordinator</w:t>
      </w:r>
      <w:r w:rsidR="00A600C2" w:rsidRPr="00651F21">
        <w:rPr>
          <w:rFonts w:eastAsiaTheme="minorHAnsi" w:cs="Times New Roman"/>
          <w:szCs w:val="24"/>
          <w:lang w:val="en-US"/>
        </w:rPr>
        <w:t>s,</w:t>
      </w:r>
      <w:r w:rsidR="006B58A8" w:rsidRPr="00651F21">
        <w:rPr>
          <w:rFonts w:eastAsiaTheme="minorHAnsi" w:cs="Times New Roman"/>
          <w:szCs w:val="24"/>
          <w:lang w:val="en-US"/>
        </w:rPr>
        <w:t xml:space="preserve"> </w:t>
      </w:r>
      <w:r w:rsidR="00A600C2" w:rsidRPr="00651F21">
        <w:rPr>
          <w:rFonts w:eastAsiaTheme="minorHAnsi" w:cs="Times New Roman"/>
          <w:szCs w:val="24"/>
          <w:lang w:val="en-US"/>
        </w:rPr>
        <w:t>investigators, decision-makers, and any</w:t>
      </w:r>
      <w:r w:rsidR="006B58A8" w:rsidRPr="00651F21">
        <w:rPr>
          <w:rFonts w:eastAsiaTheme="minorHAnsi" w:cs="Times New Roman"/>
          <w:szCs w:val="24"/>
          <w:lang w:val="en-US"/>
        </w:rPr>
        <w:t xml:space="preserve"> </w:t>
      </w:r>
      <w:r w:rsidR="00A600C2" w:rsidRPr="00651F21">
        <w:rPr>
          <w:rFonts w:eastAsiaTheme="minorHAnsi" w:cs="Times New Roman"/>
          <w:szCs w:val="24"/>
          <w:lang w:val="en-US"/>
        </w:rPr>
        <w:t>person</w:t>
      </w:r>
      <w:r w:rsidR="00E516EE" w:rsidRPr="00651F21">
        <w:rPr>
          <w:rFonts w:eastAsiaTheme="minorHAnsi" w:cs="Times New Roman"/>
          <w:szCs w:val="24"/>
          <w:lang w:val="en-US"/>
        </w:rPr>
        <w:t>s facilitating</w:t>
      </w:r>
      <w:r w:rsidR="00A600C2" w:rsidRPr="00651F21">
        <w:rPr>
          <w:rFonts w:eastAsiaTheme="minorHAnsi" w:cs="Times New Roman"/>
          <w:szCs w:val="24"/>
          <w:lang w:val="en-US"/>
        </w:rPr>
        <w:t xml:space="preserve"> an informal</w:t>
      </w:r>
      <w:r w:rsidR="006B58A8" w:rsidRPr="00651F21">
        <w:rPr>
          <w:rFonts w:eastAsiaTheme="minorHAnsi" w:cs="Times New Roman"/>
          <w:szCs w:val="24"/>
          <w:lang w:val="en-US"/>
        </w:rPr>
        <w:t xml:space="preserve"> </w:t>
      </w:r>
      <w:r w:rsidR="00A600C2" w:rsidRPr="00651F21">
        <w:rPr>
          <w:rFonts w:eastAsiaTheme="minorHAnsi" w:cs="Times New Roman"/>
          <w:szCs w:val="24"/>
          <w:lang w:val="en-US"/>
        </w:rPr>
        <w:t xml:space="preserve">resolution process, </w:t>
      </w:r>
      <w:r w:rsidR="00153C00" w:rsidRPr="00651F21">
        <w:rPr>
          <w:rFonts w:eastAsiaTheme="minorHAnsi" w:cs="Times New Roman"/>
          <w:szCs w:val="24"/>
          <w:lang w:val="en-US"/>
        </w:rPr>
        <w:t>shall</w:t>
      </w:r>
      <w:r w:rsidR="00A600C2" w:rsidRPr="00651F21">
        <w:rPr>
          <w:rFonts w:eastAsiaTheme="minorHAnsi" w:cs="Times New Roman"/>
          <w:szCs w:val="24"/>
          <w:lang w:val="en-US"/>
        </w:rPr>
        <w:t xml:space="preserve"> not rely on stereotypes </w:t>
      </w:r>
      <w:r w:rsidR="00153C00" w:rsidRPr="00651F21">
        <w:rPr>
          <w:rFonts w:eastAsiaTheme="minorHAnsi" w:cs="Times New Roman"/>
          <w:szCs w:val="24"/>
          <w:lang w:val="en-US"/>
        </w:rPr>
        <w:t xml:space="preserve">based on gender, </w:t>
      </w:r>
      <w:r w:rsidR="00A600C2" w:rsidRPr="00651F21">
        <w:rPr>
          <w:rFonts w:eastAsiaTheme="minorHAnsi" w:cs="Times New Roman"/>
          <w:szCs w:val="24"/>
          <w:lang w:val="en-US"/>
        </w:rPr>
        <w:t>and must promote impartial</w:t>
      </w:r>
      <w:r w:rsidR="006B58A8" w:rsidRPr="00651F21">
        <w:rPr>
          <w:rFonts w:eastAsiaTheme="minorHAnsi" w:cs="Times New Roman"/>
          <w:szCs w:val="24"/>
          <w:lang w:val="en-US"/>
        </w:rPr>
        <w:t xml:space="preserve"> </w:t>
      </w:r>
      <w:r w:rsidR="00A600C2" w:rsidRPr="00651F21">
        <w:rPr>
          <w:rFonts w:eastAsiaTheme="minorHAnsi" w:cs="Times New Roman"/>
          <w:szCs w:val="24"/>
          <w:lang w:val="en-US"/>
        </w:rPr>
        <w:t>investigations and adjudications of</w:t>
      </w:r>
      <w:r w:rsidR="006B58A8" w:rsidRPr="00651F21">
        <w:rPr>
          <w:rFonts w:eastAsiaTheme="minorHAnsi" w:cs="Times New Roman"/>
          <w:szCs w:val="24"/>
          <w:lang w:val="en-US"/>
        </w:rPr>
        <w:t xml:space="preserve"> f</w:t>
      </w:r>
      <w:r w:rsidR="00A600C2" w:rsidRPr="00651F21">
        <w:rPr>
          <w:rFonts w:eastAsiaTheme="minorHAnsi" w:cs="Times New Roman"/>
          <w:szCs w:val="24"/>
          <w:lang w:val="en-US"/>
        </w:rPr>
        <w:t>ormal complaints of sexual harassment</w:t>
      </w:r>
      <w:r w:rsidR="00E516EE" w:rsidRPr="00651F21">
        <w:rPr>
          <w:rFonts w:eastAsiaTheme="minorHAnsi" w:cs="Times New Roman"/>
          <w:szCs w:val="24"/>
          <w:lang w:val="en-US"/>
        </w:rPr>
        <w:t>, and provide guidance therefor.</w:t>
      </w:r>
    </w:p>
    <w:p w14:paraId="0BD321BC" w14:textId="77777777" w:rsidR="00AC2EC0" w:rsidRPr="00651F21" w:rsidRDefault="00AC2EC0" w:rsidP="004E39D1">
      <w:pPr>
        <w:pStyle w:val="ListParagraph"/>
        <w:rPr>
          <w:b/>
        </w:rPr>
      </w:pPr>
    </w:p>
    <w:p w14:paraId="3DC1D102" w14:textId="2A1D693E" w:rsidR="002276A4" w:rsidRPr="00651F21" w:rsidRDefault="00A26160" w:rsidP="004E39D1">
      <w:pPr>
        <w:pStyle w:val="ListParagraph"/>
        <w:numPr>
          <w:ilvl w:val="0"/>
          <w:numId w:val="18"/>
        </w:numPr>
        <w:rPr>
          <w:b/>
        </w:rPr>
      </w:pPr>
      <w:r w:rsidRPr="00651F21">
        <w:rPr>
          <w:b/>
        </w:rPr>
        <w:t>Presumption of innocence</w:t>
      </w:r>
      <w:r w:rsidR="00BA6870" w:rsidRPr="00651F21">
        <w:rPr>
          <w:b/>
        </w:rPr>
        <w:t>:</w:t>
      </w:r>
      <w:r w:rsidR="001205D6" w:rsidRPr="00651F21">
        <w:rPr>
          <w:b/>
        </w:rPr>
        <w:t xml:space="preserve"> </w:t>
      </w:r>
      <w:r w:rsidR="001205D6" w:rsidRPr="00651F21">
        <w:rPr>
          <w:rFonts w:cs="Times New Roman"/>
          <w:szCs w:val="24"/>
        </w:rPr>
        <w:t xml:space="preserve">The District presumes that the respondent is not responsible for the reported misconduct unless and until a final determination is made, in accordance with this </w:t>
      </w:r>
      <w:r w:rsidR="007B0AA1" w:rsidRPr="00651F21">
        <w:rPr>
          <w:rFonts w:cs="Times New Roman"/>
          <w:szCs w:val="24"/>
        </w:rPr>
        <w:t>procedure</w:t>
      </w:r>
      <w:r w:rsidR="001205D6" w:rsidRPr="00651F21">
        <w:rPr>
          <w:rFonts w:cs="Times New Roman"/>
          <w:szCs w:val="24"/>
        </w:rPr>
        <w:t xml:space="preserve">, that Policy 3085 </w:t>
      </w:r>
      <w:r w:rsidR="00046FC0" w:rsidRPr="00651F21">
        <w:rPr>
          <w:rFonts w:cs="Times New Roman"/>
          <w:szCs w:val="24"/>
        </w:rPr>
        <w:t xml:space="preserve">or procedure 3085P </w:t>
      </w:r>
      <w:r w:rsidR="00AC2EC0" w:rsidRPr="00651F21">
        <w:rPr>
          <w:rFonts w:cs="Times New Roman"/>
          <w:szCs w:val="24"/>
        </w:rPr>
        <w:t xml:space="preserve">prohibiting sex discrimination and sexual harassment </w:t>
      </w:r>
      <w:r w:rsidR="001205D6" w:rsidRPr="00651F21">
        <w:rPr>
          <w:rFonts w:cs="Times New Roman"/>
          <w:szCs w:val="24"/>
        </w:rPr>
        <w:t>has been violated.</w:t>
      </w:r>
    </w:p>
    <w:p w14:paraId="4F7C1DE8" w14:textId="77777777" w:rsidR="002276A4" w:rsidRPr="00651F21" w:rsidRDefault="002276A4" w:rsidP="004E39D1">
      <w:pPr>
        <w:pStyle w:val="ListParagraph"/>
        <w:rPr>
          <w:b/>
        </w:rPr>
      </w:pPr>
    </w:p>
    <w:p w14:paraId="67942180" w14:textId="549F3163" w:rsidR="002276A4" w:rsidRPr="00651F21" w:rsidRDefault="00B5287F" w:rsidP="004E39D1">
      <w:pPr>
        <w:pStyle w:val="ListParagraph"/>
        <w:numPr>
          <w:ilvl w:val="0"/>
          <w:numId w:val="18"/>
        </w:numPr>
        <w:rPr>
          <w:b/>
        </w:rPr>
      </w:pPr>
      <w:r w:rsidRPr="00651F21">
        <w:rPr>
          <w:b/>
        </w:rPr>
        <w:t>Promptness</w:t>
      </w:r>
      <w:r w:rsidR="00BA6870" w:rsidRPr="00651F21">
        <w:rPr>
          <w:b/>
        </w:rPr>
        <w:t xml:space="preserve">: </w:t>
      </w:r>
      <w:r w:rsidR="002276A4" w:rsidRPr="00651F21">
        <w:rPr>
          <w:rFonts w:cs="Times New Roman"/>
          <w:szCs w:val="24"/>
        </w:rPr>
        <w:t xml:space="preserve">Investigations are completed promptly, normally within </w:t>
      </w:r>
      <w:r w:rsidR="00651F21" w:rsidRPr="00651F21">
        <w:rPr>
          <w:rFonts w:cs="Times New Roman"/>
          <w:szCs w:val="24"/>
        </w:rPr>
        <w:t xml:space="preserve">30 </w:t>
      </w:r>
      <w:r w:rsidR="002276A4" w:rsidRPr="00651F21">
        <w:rPr>
          <w:rFonts w:cs="Times New Roman"/>
          <w:szCs w:val="24"/>
        </w:rPr>
        <w:t>school days, though some investigations may take longer, depending on the nature, extent, and complexity of the allegations; availability of witnesses; police involvement; and other factors.</w:t>
      </w:r>
    </w:p>
    <w:p w14:paraId="38D60BA2" w14:textId="77777777" w:rsidR="002276A4" w:rsidRPr="00651F21" w:rsidRDefault="002276A4" w:rsidP="004E39D1">
      <w:pPr>
        <w:pStyle w:val="ListParagraph"/>
        <w:rPr>
          <w:rFonts w:cs="Times New Roman"/>
          <w:szCs w:val="24"/>
        </w:rPr>
      </w:pPr>
    </w:p>
    <w:p w14:paraId="0689216B" w14:textId="77777777" w:rsidR="002276A4" w:rsidRPr="00651F21" w:rsidRDefault="002276A4" w:rsidP="004E39D1">
      <w:pPr>
        <w:pStyle w:val="ListParagraph"/>
        <w:rPr>
          <w:rFonts w:cs="Times New Roman"/>
          <w:szCs w:val="24"/>
        </w:rPr>
      </w:pPr>
      <w:r w:rsidRPr="00651F21">
        <w:rPr>
          <w:rFonts w:cs="Times New Roman"/>
          <w:szCs w:val="24"/>
        </w:rPr>
        <w:t>The District shall make a good faith effort to complete the investigation as promptly as possible and will communicate regularly with the parties to update them on the progress and timing of the investigation.</w:t>
      </w:r>
    </w:p>
    <w:p w14:paraId="55D3B7FF" w14:textId="77777777" w:rsidR="002276A4" w:rsidRPr="00651F21" w:rsidRDefault="002276A4" w:rsidP="004E39D1">
      <w:pPr>
        <w:pStyle w:val="ListParagraph"/>
        <w:rPr>
          <w:rFonts w:cs="Times New Roman"/>
          <w:szCs w:val="24"/>
        </w:rPr>
      </w:pPr>
    </w:p>
    <w:p w14:paraId="36469F55" w14:textId="77777777" w:rsidR="001631DF" w:rsidRPr="00651F21" w:rsidRDefault="001631DF" w:rsidP="004E39D1">
      <w:pPr>
        <w:ind w:left="720" w:right="40"/>
        <w:rPr>
          <w:rFonts w:cs="Times New Roman"/>
          <w:szCs w:val="24"/>
        </w:rPr>
      </w:pPr>
      <w:r w:rsidRPr="00651F21">
        <w:rPr>
          <w:rFonts w:cs="Times New Roman"/>
          <w:szCs w:val="24"/>
        </w:rPr>
        <w:t>Notwithstanding the above, The District may undertake a delay in its investigation, lasting from several days to a few weeks, if circumstances require. Such circumstances include but are not limited to a request from law enforcement to temporarily delay the investigation, the need for language assistance, the absence of parties and/or witnesses, and/or a need for accommodations for disabilities or health conditions.</w:t>
      </w:r>
    </w:p>
    <w:p w14:paraId="4E5B56B8" w14:textId="77777777" w:rsidR="001631DF" w:rsidRPr="00651F21" w:rsidRDefault="001631DF" w:rsidP="004E39D1">
      <w:pPr>
        <w:ind w:right="40"/>
        <w:rPr>
          <w:rFonts w:cs="Times New Roman"/>
          <w:szCs w:val="24"/>
        </w:rPr>
      </w:pPr>
    </w:p>
    <w:p w14:paraId="211ABEB1" w14:textId="77777777" w:rsidR="001631DF" w:rsidRPr="00651F21" w:rsidRDefault="001631DF" w:rsidP="004E39D1">
      <w:pPr>
        <w:ind w:left="720" w:right="40"/>
        <w:rPr>
          <w:rFonts w:cs="Times New Roman"/>
          <w:szCs w:val="24"/>
        </w:rPr>
      </w:pPr>
      <w:r w:rsidRPr="00651F21">
        <w:rPr>
          <w:rFonts w:cs="Times New Roman"/>
          <w:szCs w:val="24"/>
        </w:rPr>
        <w:t>The District shall communicate in writing the anticipated duration of the delay and the reason for it to the parties and provide the parties with status updates if necessary. The District will promptly resume its investigation and formal grievance process as soon as feasible. During such a delay, the District will implement supportive measures as deemed appropriate.</w:t>
      </w:r>
    </w:p>
    <w:p w14:paraId="1A124AB8" w14:textId="77777777" w:rsidR="001631DF" w:rsidRPr="00651F21" w:rsidRDefault="001631DF" w:rsidP="004E39D1">
      <w:pPr>
        <w:ind w:right="40"/>
        <w:rPr>
          <w:rFonts w:cs="Times New Roman"/>
          <w:szCs w:val="24"/>
        </w:rPr>
      </w:pPr>
      <w:r w:rsidRPr="00651F21">
        <w:rPr>
          <w:rFonts w:cs="Times New Roman"/>
          <w:szCs w:val="24"/>
        </w:rPr>
        <w:t xml:space="preserve"> </w:t>
      </w:r>
    </w:p>
    <w:p w14:paraId="4AC93415" w14:textId="77777777" w:rsidR="00694EC6" w:rsidRPr="00651F21" w:rsidRDefault="001631DF" w:rsidP="004E39D1">
      <w:pPr>
        <w:pStyle w:val="ListParagraph"/>
        <w:rPr>
          <w:b/>
        </w:rPr>
      </w:pPr>
      <w:r w:rsidRPr="00651F21">
        <w:rPr>
          <w:rFonts w:cs="Times New Roman"/>
          <w:szCs w:val="24"/>
        </w:rPr>
        <w:t>District action(s) or processes may be delayed, but are not stopped by, civil or criminal charges involving the underlying incident(s). Dismissal or reduction of those criminal charges may or may not impact on the District’s action(s) or processes.</w:t>
      </w:r>
    </w:p>
    <w:p w14:paraId="23DFEF29" w14:textId="77777777" w:rsidR="00B5287F" w:rsidRPr="00651F21" w:rsidRDefault="00B5287F" w:rsidP="004E39D1">
      <w:pPr>
        <w:pStyle w:val="ListParagraph"/>
        <w:rPr>
          <w:b/>
        </w:rPr>
      </w:pPr>
    </w:p>
    <w:p w14:paraId="60E6B017" w14:textId="77777777" w:rsidR="0018643D" w:rsidRPr="00651F21" w:rsidRDefault="00C32CF6" w:rsidP="004E39D1">
      <w:pPr>
        <w:pStyle w:val="ListParagraph"/>
        <w:numPr>
          <w:ilvl w:val="0"/>
          <w:numId w:val="18"/>
        </w:numPr>
      </w:pPr>
      <w:r w:rsidRPr="00651F21">
        <w:rPr>
          <w:b/>
        </w:rPr>
        <w:t>Description of sanctions.</w:t>
      </w:r>
      <w:r w:rsidR="00F760CA" w:rsidRPr="00651F21">
        <w:rPr>
          <w:b/>
        </w:rPr>
        <w:t xml:space="preserve"> </w:t>
      </w:r>
      <w:r w:rsidR="0018643D" w:rsidRPr="00651F21">
        <w:t>The following describes the range of sanctions that may be implemented following a finding of responsibility.</w:t>
      </w:r>
    </w:p>
    <w:p w14:paraId="18085F3E" w14:textId="77777777" w:rsidR="00327D61" w:rsidRPr="00651F21" w:rsidRDefault="00327D61" w:rsidP="00327D61">
      <w:pPr>
        <w:pStyle w:val="ListParagraph"/>
      </w:pPr>
    </w:p>
    <w:p w14:paraId="0CFE450A" w14:textId="4FE20DC7" w:rsidR="0018643D" w:rsidRPr="00651F21" w:rsidRDefault="0018643D" w:rsidP="004E39D1">
      <w:pPr>
        <w:pStyle w:val="Heading2"/>
        <w:ind w:left="720"/>
        <w:rPr>
          <w:rFonts w:cs="Times New Roman"/>
          <w:color w:val="211D1E"/>
          <w:szCs w:val="24"/>
          <w:u w:val="none"/>
        </w:rPr>
      </w:pPr>
      <w:r w:rsidRPr="00651F21">
        <w:rPr>
          <w:rFonts w:cs="Times New Roman"/>
          <w:szCs w:val="24"/>
          <w:u w:val="none"/>
        </w:rPr>
        <w:lastRenderedPageBreak/>
        <w:t xml:space="preserve">Student </w:t>
      </w:r>
      <w:r w:rsidR="00E73837" w:rsidRPr="00651F21">
        <w:rPr>
          <w:rFonts w:cs="Times New Roman"/>
          <w:szCs w:val="24"/>
          <w:u w:val="none"/>
        </w:rPr>
        <w:t>Discipline</w:t>
      </w:r>
      <w:r w:rsidR="00327D61" w:rsidRPr="00651F21">
        <w:rPr>
          <w:rFonts w:cs="Times New Roman"/>
          <w:szCs w:val="24"/>
          <w:u w:val="none"/>
        </w:rPr>
        <w:t xml:space="preserve">: </w:t>
      </w:r>
      <w:r w:rsidRPr="00651F21">
        <w:rPr>
          <w:rFonts w:cs="Times New Roman"/>
          <w:color w:val="211D1E"/>
          <w:szCs w:val="24"/>
          <w:u w:val="none"/>
        </w:rPr>
        <w:t>The following are the usual sanctions that may be imposed upon students singly or in combination:</w:t>
      </w:r>
    </w:p>
    <w:p w14:paraId="143A7D2E" w14:textId="77777777" w:rsidR="00327D61" w:rsidRPr="00651F21" w:rsidRDefault="00327D61" w:rsidP="00327D61"/>
    <w:p w14:paraId="11AB4C94" w14:textId="706A0C95" w:rsidR="0018643D" w:rsidRPr="00651F21" w:rsidRDefault="0018643D" w:rsidP="00327D61">
      <w:pPr>
        <w:pStyle w:val="ListParagraph"/>
        <w:numPr>
          <w:ilvl w:val="0"/>
          <w:numId w:val="19"/>
        </w:numPr>
        <w:ind w:left="1440"/>
        <w:rPr>
          <w:rFonts w:cs="Times New Roman"/>
          <w:color w:val="211D1E"/>
          <w:szCs w:val="24"/>
        </w:rPr>
      </w:pPr>
      <w:r w:rsidRPr="00651F21">
        <w:rPr>
          <w:rFonts w:cs="Times New Roman"/>
          <w:color w:val="211D1E"/>
          <w:szCs w:val="24"/>
        </w:rPr>
        <w:t>A warning;</w:t>
      </w:r>
    </w:p>
    <w:p w14:paraId="73A5893A" w14:textId="77777777" w:rsidR="0018643D" w:rsidRPr="00651F21" w:rsidRDefault="0018643D" w:rsidP="00327D61">
      <w:pPr>
        <w:pStyle w:val="ListParagraph"/>
        <w:numPr>
          <w:ilvl w:val="0"/>
          <w:numId w:val="19"/>
        </w:numPr>
        <w:ind w:left="1440"/>
        <w:rPr>
          <w:rFonts w:cs="Times New Roman"/>
          <w:color w:val="211D1E"/>
          <w:szCs w:val="24"/>
        </w:rPr>
      </w:pPr>
      <w:r w:rsidRPr="00651F21">
        <w:rPr>
          <w:rFonts w:cs="Times New Roman"/>
          <w:color w:val="211D1E"/>
          <w:szCs w:val="24"/>
        </w:rPr>
        <w:t>Required counseling;</w:t>
      </w:r>
    </w:p>
    <w:p w14:paraId="308E7081" w14:textId="77777777" w:rsidR="0018643D" w:rsidRPr="00651F21" w:rsidRDefault="0018643D" w:rsidP="00327D61">
      <w:pPr>
        <w:pStyle w:val="ListParagraph"/>
        <w:numPr>
          <w:ilvl w:val="0"/>
          <w:numId w:val="19"/>
        </w:numPr>
        <w:ind w:left="1440"/>
        <w:rPr>
          <w:rFonts w:cs="Times New Roman"/>
          <w:color w:val="211D1E"/>
          <w:szCs w:val="24"/>
        </w:rPr>
      </w:pPr>
      <w:r w:rsidRPr="00651F21">
        <w:rPr>
          <w:rFonts w:cs="Times New Roman"/>
          <w:color w:val="211D1E"/>
          <w:szCs w:val="24"/>
        </w:rPr>
        <w:t>A required substance abuse treatment program;</w:t>
      </w:r>
    </w:p>
    <w:p w14:paraId="637ED735" w14:textId="77777777" w:rsidR="0018643D" w:rsidRPr="00651F21" w:rsidRDefault="0018643D" w:rsidP="00327D61">
      <w:pPr>
        <w:pStyle w:val="ListParagraph"/>
        <w:numPr>
          <w:ilvl w:val="0"/>
          <w:numId w:val="19"/>
        </w:numPr>
        <w:ind w:left="1440"/>
        <w:rPr>
          <w:rFonts w:cs="Times New Roman"/>
          <w:color w:val="211D1E"/>
          <w:szCs w:val="24"/>
        </w:rPr>
      </w:pPr>
      <w:r w:rsidRPr="00651F21">
        <w:rPr>
          <w:rFonts w:cs="Times New Roman"/>
          <w:color w:val="211D1E"/>
          <w:szCs w:val="24"/>
        </w:rPr>
        <w:t>Exclusion from participating in extracurricular activities or other District programs/activities;</w:t>
      </w:r>
    </w:p>
    <w:p w14:paraId="1412FE00" w14:textId="77777777" w:rsidR="0018643D" w:rsidRPr="00651F21" w:rsidRDefault="0018643D" w:rsidP="00327D61">
      <w:pPr>
        <w:pStyle w:val="ListParagraph"/>
        <w:numPr>
          <w:ilvl w:val="0"/>
          <w:numId w:val="19"/>
        </w:numPr>
        <w:ind w:left="1440"/>
        <w:rPr>
          <w:rFonts w:cs="Times New Roman"/>
          <w:color w:val="211D1E"/>
          <w:szCs w:val="24"/>
        </w:rPr>
      </w:pPr>
      <w:r w:rsidRPr="00651F21">
        <w:rPr>
          <w:rFonts w:cs="Times New Roman"/>
          <w:color w:val="211D1E"/>
          <w:szCs w:val="24"/>
        </w:rPr>
        <w:t>Alternative placement;</w:t>
      </w:r>
    </w:p>
    <w:p w14:paraId="37A6EF23" w14:textId="77777777" w:rsidR="0018643D" w:rsidRPr="00651F21" w:rsidRDefault="0018643D" w:rsidP="00327D61">
      <w:pPr>
        <w:pStyle w:val="ListParagraph"/>
        <w:numPr>
          <w:ilvl w:val="0"/>
          <w:numId w:val="19"/>
        </w:numPr>
        <w:ind w:left="1440"/>
        <w:rPr>
          <w:rFonts w:cs="Times New Roman"/>
          <w:color w:val="211D1E"/>
          <w:szCs w:val="24"/>
        </w:rPr>
      </w:pPr>
      <w:r w:rsidRPr="00651F21">
        <w:rPr>
          <w:rFonts w:cs="Times New Roman"/>
          <w:color w:val="211D1E"/>
          <w:szCs w:val="24"/>
        </w:rPr>
        <w:t>Suspension, which may be in-school, out-of-school, long-term, short-term, extended, or other suspensions;</w:t>
      </w:r>
    </w:p>
    <w:p w14:paraId="1A30E0D7" w14:textId="77777777" w:rsidR="0018643D" w:rsidRPr="00651F21" w:rsidRDefault="0018643D" w:rsidP="00327D61">
      <w:pPr>
        <w:pStyle w:val="ListParagraph"/>
        <w:numPr>
          <w:ilvl w:val="0"/>
          <w:numId w:val="19"/>
        </w:numPr>
        <w:ind w:left="1440"/>
        <w:rPr>
          <w:rFonts w:cs="Times New Roman"/>
          <w:color w:val="211D1E"/>
          <w:szCs w:val="24"/>
        </w:rPr>
      </w:pPr>
      <w:r w:rsidRPr="00651F21">
        <w:rPr>
          <w:rFonts w:cs="Times New Roman"/>
          <w:color w:val="211D1E"/>
          <w:szCs w:val="24"/>
        </w:rPr>
        <w:t>Expulsion</w:t>
      </w:r>
      <w:r w:rsidR="001462E8" w:rsidRPr="00651F21">
        <w:rPr>
          <w:rFonts w:cs="Times New Roman"/>
          <w:color w:val="211D1E"/>
          <w:szCs w:val="24"/>
        </w:rPr>
        <w:t xml:space="preserve"> (in compliance with I.C. § 33-205)</w:t>
      </w:r>
      <w:r w:rsidRPr="00651F21">
        <w:rPr>
          <w:rFonts w:cs="Times New Roman"/>
          <w:color w:val="211D1E"/>
          <w:szCs w:val="24"/>
        </w:rPr>
        <w:t>; and</w:t>
      </w:r>
    </w:p>
    <w:p w14:paraId="602E6AC0" w14:textId="77777777" w:rsidR="0018643D" w:rsidRPr="00651F21" w:rsidRDefault="0018643D" w:rsidP="00327D61">
      <w:pPr>
        <w:pStyle w:val="ListParagraph"/>
        <w:numPr>
          <w:ilvl w:val="0"/>
          <w:numId w:val="19"/>
        </w:numPr>
        <w:ind w:left="1440"/>
        <w:rPr>
          <w:rFonts w:cs="Times New Roman"/>
          <w:color w:val="211D1E"/>
          <w:szCs w:val="24"/>
        </w:rPr>
      </w:pPr>
      <w:r w:rsidRPr="00651F21">
        <w:rPr>
          <w:rFonts w:cs="Times New Roman"/>
          <w:color w:val="211D1E"/>
          <w:szCs w:val="24"/>
        </w:rPr>
        <w:t>Other actions: In addition to or in place of the above sanctions, the District may assign any other sanctions deemed appropriate.</w:t>
      </w:r>
    </w:p>
    <w:p w14:paraId="22E11545" w14:textId="77777777" w:rsidR="00327D61" w:rsidRPr="00651F21" w:rsidRDefault="00327D61" w:rsidP="00327D61">
      <w:pPr>
        <w:pStyle w:val="ListParagraph"/>
        <w:ind w:left="1584"/>
        <w:rPr>
          <w:rFonts w:cs="Times New Roman"/>
          <w:color w:val="211D1E"/>
          <w:szCs w:val="24"/>
        </w:rPr>
      </w:pPr>
    </w:p>
    <w:p w14:paraId="6FC22F00" w14:textId="50A40AFC" w:rsidR="0018643D" w:rsidRPr="00651F21" w:rsidRDefault="0018643D" w:rsidP="004E39D1">
      <w:pPr>
        <w:pStyle w:val="Heading2"/>
        <w:ind w:firstLine="720"/>
        <w:rPr>
          <w:rFonts w:cs="Times New Roman"/>
          <w:szCs w:val="24"/>
          <w:u w:val="none"/>
        </w:rPr>
      </w:pPr>
      <w:r w:rsidRPr="00651F21">
        <w:rPr>
          <w:rFonts w:cs="Times New Roman"/>
          <w:szCs w:val="24"/>
          <w:u w:val="none"/>
        </w:rPr>
        <w:t>Employee Sanctions</w:t>
      </w:r>
      <w:r w:rsidR="00327D61" w:rsidRPr="00651F21">
        <w:rPr>
          <w:rFonts w:cs="Times New Roman"/>
          <w:szCs w:val="24"/>
          <w:u w:val="none"/>
        </w:rPr>
        <w:t xml:space="preserve">: </w:t>
      </w:r>
      <w:r w:rsidRPr="00651F21">
        <w:rPr>
          <w:rFonts w:cs="Times New Roman"/>
          <w:szCs w:val="24"/>
          <w:u w:val="none"/>
        </w:rPr>
        <w:t>Sanctions for an employee may include:</w:t>
      </w:r>
    </w:p>
    <w:p w14:paraId="2FF9BD74" w14:textId="77777777" w:rsidR="00327D61" w:rsidRPr="00651F21" w:rsidRDefault="00327D61" w:rsidP="00327D61"/>
    <w:p w14:paraId="0791F862" w14:textId="61F180E6" w:rsidR="0018643D" w:rsidRPr="00651F21" w:rsidRDefault="0018643D" w:rsidP="00327D61">
      <w:pPr>
        <w:pStyle w:val="ListParagraph"/>
        <w:numPr>
          <w:ilvl w:val="0"/>
          <w:numId w:val="20"/>
        </w:numPr>
        <w:ind w:left="1440"/>
        <w:rPr>
          <w:rFonts w:cs="Times New Roman"/>
          <w:szCs w:val="24"/>
        </w:rPr>
      </w:pPr>
      <w:r w:rsidRPr="00651F21">
        <w:rPr>
          <w:rFonts w:cs="Times New Roman"/>
          <w:szCs w:val="24"/>
        </w:rPr>
        <w:t>A verbal or written warning;</w:t>
      </w:r>
    </w:p>
    <w:p w14:paraId="05F271F1" w14:textId="77777777" w:rsidR="0018643D" w:rsidRPr="00651F21" w:rsidRDefault="0018643D" w:rsidP="00327D61">
      <w:pPr>
        <w:pStyle w:val="ListParagraph"/>
        <w:numPr>
          <w:ilvl w:val="0"/>
          <w:numId w:val="20"/>
        </w:numPr>
        <w:ind w:left="1440"/>
        <w:rPr>
          <w:rFonts w:cs="Times New Roman"/>
          <w:szCs w:val="24"/>
        </w:rPr>
      </w:pPr>
      <w:r w:rsidRPr="00651F21">
        <w:rPr>
          <w:rFonts w:cs="Times New Roman"/>
          <w:szCs w:val="24"/>
        </w:rPr>
        <w:t>A performance improvement plan or management process;</w:t>
      </w:r>
    </w:p>
    <w:p w14:paraId="4109CFB7" w14:textId="77777777" w:rsidR="0018643D" w:rsidRPr="00651F21" w:rsidRDefault="0018643D" w:rsidP="00327D61">
      <w:pPr>
        <w:pStyle w:val="ListParagraph"/>
        <w:numPr>
          <w:ilvl w:val="0"/>
          <w:numId w:val="20"/>
        </w:numPr>
        <w:ind w:left="1440"/>
        <w:rPr>
          <w:rFonts w:cs="Times New Roman"/>
          <w:szCs w:val="24"/>
        </w:rPr>
      </w:pPr>
      <w:r w:rsidRPr="00651F21">
        <w:rPr>
          <w:rFonts w:cs="Times New Roman"/>
          <w:szCs w:val="24"/>
        </w:rPr>
        <w:t>Enhanced supervision, observation, or review;</w:t>
      </w:r>
    </w:p>
    <w:p w14:paraId="30727CEB" w14:textId="77777777" w:rsidR="0018643D" w:rsidRPr="00651F21" w:rsidRDefault="0018643D" w:rsidP="00327D61">
      <w:pPr>
        <w:pStyle w:val="ListParagraph"/>
        <w:numPr>
          <w:ilvl w:val="0"/>
          <w:numId w:val="20"/>
        </w:numPr>
        <w:ind w:left="1440"/>
        <w:rPr>
          <w:rFonts w:cs="Times New Roman"/>
          <w:szCs w:val="24"/>
        </w:rPr>
      </w:pPr>
      <w:r w:rsidRPr="00651F21">
        <w:rPr>
          <w:rFonts w:cs="Times New Roman"/>
          <w:szCs w:val="24"/>
        </w:rPr>
        <w:t>Required counseling;</w:t>
      </w:r>
    </w:p>
    <w:p w14:paraId="332F0A41" w14:textId="77777777" w:rsidR="0018643D" w:rsidRPr="00651F21" w:rsidRDefault="0018643D" w:rsidP="00327D61">
      <w:pPr>
        <w:pStyle w:val="ListParagraph"/>
        <w:numPr>
          <w:ilvl w:val="0"/>
          <w:numId w:val="20"/>
        </w:numPr>
        <w:ind w:left="1440"/>
        <w:rPr>
          <w:rFonts w:cs="Times New Roman"/>
          <w:szCs w:val="24"/>
        </w:rPr>
      </w:pPr>
      <w:r w:rsidRPr="00651F21">
        <w:rPr>
          <w:rFonts w:cs="Times New Roman"/>
          <w:szCs w:val="24"/>
        </w:rPr>
        <w:t>Required training or education;</w:t>
      </w:r>
    </w:p>
    <w:p w14:paraId="2EA93303" w14:textId="77777777" w:rsidR="0018643D" w:rsidRPr="00651F21" w:rsidRDefault="0018643D" w:rsidP="00327D61">
      <w:pPr>
        <w:pStyle w:val="ListParagraph"/>
        <w:numPr>
          <w:ilvl w:val="0"/>
          <w:numId w:val="20"/>
        </w:numPr>
        <w:ind w:left="1440"/>
        <w:rPr>
          <w:rFonts w:cs="Times New Roman"/>
          <w:szCs w:val="24"/>
        </w:rPr>
      </w:pPr>
      <w:r w:rsidRPr="00651F21">
        <w:rPr>
          <w:rFonts w:cs="Times New Roman"/>
          <w:szCs w:val="24"/>
        </w:rPr>
        <w:t>Probation;</w:t>
      </w:r>
    </w:p>
    <w:p w14:paraId="2C16B3F0" w14:textId="77777777" w:rsidR="0018643D" w:rsidRPr="00651F21" w:rsidRDefault="0018643D" w:rsidP="00327D61">
      <w:pPr>
        <w:pStyle w:val="ListParagraph"/>
        <w:numPr>
          <w:ilvl w:val="0"/>
          <w:numId w:val="20"/>
        </w:numPr>
        <w:ind w:left="1440"/>
        <w:rPr>
          <w:rFonts w:cs="Times New Roman"/>
          <w:szCs w:val="24"/>
        </w:rPr>
      </w:pPr>
      <w:r w:rsidRPr="00651F21">
        <w:rPr>
          <w:rFonts w:cs="Times New Roman"/>
          <w:szCs w:val="24"/>
        </w:rPr>
        <w:t>Denial of pay increase or pay grade;</w:t>
      </w:r>
    </w:p>
    <w:p w14:paraId="7E01BA5A" w14:textId="77777777" w:rsidR="0018643D" w:rsidRPr="00651F21" w:rsidRDefault="0018643D" w:rsidP="00327D61">
      <w:pPr>
        <w:pStyle w:val="ListParagraph"/>
        <w:numPr>
          <w:ilvl w:val="0"/>
          <w:numId w:val="20"/>
        </w:numPr>
        <w:ind w:left="1440"/>
        <w:rPr>
          <w:rFonts w:cs="Times New Roman"/>
          <w:szCs w:val="24"/>
        </w:rPr>
      </w:pPr>
      <w:r w:rsidRPr="00651F21">
        <w:rPr>
          <w:rFonts w:cs="Times New Roman"/>
          <w:szCs w:val="24"/>
        </w:rPr>
        <w:t>Loss of oversight or supervisory responsibility;</w:t>
      </w:r>
    </w:p>
    <w:p w14:paraId="2357096E" w14:textId="77777777" w:rsidR="0018643D" w:rsidRPr="00651F21" w:rsidRDefault="0018643D" w:rsidP="00327D61">
      <w:pPr>
        <w:pStyle w:val="ListParagraph"/>
        <w:numPr>
          <w:ilvl w:val="0"/>
          <w:numId w:val="20"/>
        </w:numPr>
        <w:ind w:left="1440"/>
        <w:rPr>
          <w:rFonts w:cs="Times New Roman"/>
          <w:szCs w:val="24"/>
        </w:rPr>
      </w:pPr>
      <w:r w:rsidRPr="00651F21">
        <w:rPr>
          <w:rFonts w:cs="Times New Roman"/>
          <w:szCs w:val="24"/>
        </w:rPr>
        <w:t>Demotion;</w:t>
      </w:r>
    </w:p>
    <w:p w14:paraId="5D1188D1" w14:textId="77777777" w:rsidR="0018643D" w:rsidRPr="00651F21" w:rsidRDefault="0018643D" w:rsidP="00327D61">
      <w:pPr>
        <w:pStyle w:val="ListParagraph"/>
        <w:numPr>
          <w:ilvl w:val="0"/>
          <w:numId w:val="20"/>
        </w:numPr>
        <w:ind w:left="1440"/>
        <w:rPr>
          <w:rFonts w:cs="Times New Roman"/>
          <w:szCs w:val="24"/>
        </w:rPr>
      </w:pPr>
      <w:r w:rsidRPr="00651F21">
        <w:rPr>
          <w:rFonts w:cs="Times New Roman"/>
          <w:szCs w:val="24"/>
        </w:rPr>
        <w:t>Transfer;</w:t>
      </w:r>
    </w:p>
    <w:p w14:paraId="04BA9B30" w14:textId="77777777" w:rsidR="0018643D" w:rsidRPr="00651F21" w:rsidRDefault="0018643D" w:rsidP="00327D61">
      <w:pPr>
        <w:pStyle w:val="ListParagraph"/>
        <w:numPr>
          <w:ilvl w:val="0"/>
          <w:numId w:val="20"/>
        </w:numPr>
        <w:ind w:left="1440"/>
        <w:rPr>
          <w:rFonts w:cs="Times New Roman"/>
          <w:szCs w:val="24"/>
        </w:rPr>
      </w:pPr>
      <w:r w:rsidRPr="00651F21">
        <w:rPr>
          <w:rFonts w:cs="Times New Roman"/>
          <w:szCs w:val="24"/>
        </w:rPr>
        <w:t>Reassignment;</w:t>
      </w:r>
    </w:p>
    <w:p w14:paraId="05E02B13" w14:textId="77777777" w:rsidR="0018643D" w:rsidRPr="00651F21" w:rsidRDefault="0018643D" w:rsidP="00327D61">
      <w:pPr>
        <w:pStyle w:val="ListParagraph"/>
        <w:numPr>
          <w:ilvl w:val="0"/>
          <w:numId w:val="20"/>
        </w:numPr>
        <w:ind w:left="1440"/>
        <w:rPr>
          <w:rFonts w:cs="Times New Roman"/>
          <w:szCs w:val="24"/>
        </w:rPr>
      </w:pPr>
      <w:r w:rsidRPr="00651F21">
        <w:rPr>
          <w:rFonts w:cs="Times New Roman"/>
          <w:szCs w:val="24"/>
        </w:rPr>
        <w:t>Assignment to a new supervisor;</w:t>
      </w:r>
    </w:p>
    <w:p w14:paraId="03E138F2" w14:textId="77777777" w:rsidR="0018643D" w:rsidRPr="00651F21" w:rsidRDefault="0018643D" w:rsidP="00327D61">
      <w:pPr>
        <w:pStyle w:val="ListParagraph"/>
        <w:numPr>
          <w:ilvl w:val="0"/>
          <w:numId w:val="20"/>
        </w:numPr>
        <w:ind w:left="1440"/>
        <w:rPr>
          <w:rFonts w:cs="Times New Roman"/>
          <w:szCs w:val="24"/>
        </w:rPr>
      </w:pPr>
      <w:r w:rsidRPr="00651F21">
        <w:rPr>
          <w:rFonts w:cs="Times New Roman"/>
          <w:szCs w:val="24"/>
        </w:rPr>
        <w:t>Restriction of professional development resources;</w:t>
      </w:r>
    </w:p>
    <w:p w14:paraId="72524280" w14:textId="77777777" w:rsidR="0018643D" w:rsidRPr="00651F21" w:rsidRDefault="0018643D" w:rsidP="00327D61">
      <w:pPr>
        <w:pStyle w:val="ListParagraph"/>
        <w:numPr>
          <w:ilvl w:val="0"/>
          <w:numId w:val="20"/>
        </w:numPr>
        <w:ind w:left="1440"/>
        <w:rPr>
          <w:rFonts w:cs="Times New Roman"/>
          <w:szCs w:val="24"/>
        </w:rPr>
      </w:pPr>
      <w:r w:rsidRPr="00651F21">
        <w:rPr>
          <w:rFonts w:cs="Times New Roman"/>
          <w:szCs w:val="24"/>
        </w:rPr>
        <w:t>Suspension with pay;</w:t>
      </w:r>
    </w:p>
    <w:p w14:paraId="58CE173E" w14:textId="77777777" w:rsidR="0018643D" w:rsidRPr="00651F21" w:rsidRDefault="0018643D" w:rsidP="00327D61">
      <w:pPr>
        <w:pStyle w:val="ListParagraph"/>
        <w:numPr>
          <w:ilvl w:val="0"/>
          <w:numId w:val="20"/>
        </w:numPr>
        <w:ind w:left="1440"/>
        <w:rPr>
          <w:rFonts w:cs="Times New Roman"/>
          <w:szCs w:val="24"/>
        </w:rPr>
      </w:pPr>
      <w:r w:rsidRPr="00651F21">
        <w:rPr>
          <w:rFonts w:cs="Times New Roman"/>
          <w:szCs w:val="24"/>
        </w:rPr>
        <w:t>Suspension without pay;</w:t>
      </w:r>
    </w:p>
    <w:p w14:paraId="755E9158" w14:textId="7329602C" w:rsidR="0018643D" w:rsidRPr="00651F21" w:rsidRDefault="0018643D" w:rsidP="00327D61">
      <w:pPr>
        <w:pStyle w:val="ListParagraph"/>
        <w:numPr>
          <w:ilvl w:val="0"/>
          <w:numId w:val="20"/>
        </w:numPr>
        <w:ind w:left="1440"/>
        <w:rPr>
          <w:rFonts w:cs="Times New Roman"/>
          <w:szCs w:val="24"/>
        </w:rPr>
      </w:pPr>
      <w:r w:rsidRPr="00651F21">
        <w:rPr>
          <w:rFonts w:cs="Times New Roman"/>
          <w:szCs w:val="24"/>
        </w:rPr>
        <w:t>Termination</w:t>
      </w:r>
      <w:r w:rsidR="00F37407" w:rsidRPr="00651F21">
        <w:rPr>
          <w:rFonts w:cs="Times New Roman"/>
          <w:szCs w:val="24"/>
        </w:rPr>
        <w:t xml:space="preserve"> (in compliance with </w:t>
      </w:r>
      <w:r w:rsidR="00F37407" w:rsidRPr="00651F21">
        <w:rPr>
          <w:rFonts w:cs="Times New Roman"/>
          <w:color w:val="211D1E"/>
          <w:szCs w:val="24"/>
        </w:rPr>
        <w:t>I.C. § 33-513(5)</w:t>
      </w:r>
      <w:r w:rsidR="00F2043A" w:rsidRPr="00651F21">
        <w:rPr>
          <w:rFonts w:cs="Times New Roman"/>
          <w:color w:val="211D1E"/>
          <w:szCs w:val="24"/>
        </w:rPr>
        <w:t xml:space="preserve">, in the case of </w:t>
      </w:r>
      <w:r w:rsidR="00F2043A" w:rsidRPr="00651F21">
        <w:rPr>
          <w:rFonts w:cs="Times New Roman"/>
          <w:szCs w:val="24"/>
        </w:rPr>
        <w:t>certificated employees</w:t>
      </w:r>
      <w:r w:rsidR="00F37407" w:rsidRPr="00651F21">
        <w:rPr>
          <w:rFonts w:cs="Times New Roman"/>
          <w:color w:val="211D1E"/>
          <w:szCs w:val="24"/>
        </w:rPr>
        <w:t>)</w:t>
      </w:r>
      <w:r w:rsidRPr="00651F21">
        <w:rPr>
          <w:rFonts w:cs="Times New Roman"/>
          <w:szCs w:val="24"/>
        </w:rPr>
        <w:t>;</w:t>
      </w:r>
    </w:p>
    <w:p w14:paraId="47FAC56B" w14:textId="77777777" w:rsidR="0018643D" w:rsidRPr="00651F21" w:rsidRDefault="0018643D" w:rsidP="00327D61">
      <w:pPr>
        <w:pStyle w:val="ListParagraph"/>
        <w:numPr>
          <w:ilvl w:val="0"/>
          <w:numId w:val="20"/>
        </w:numPr>
        <w:ind w:left="1440"/>
        <w:rPr>
          <w:rFonts w:cs="Times New Roman"/>
          <w:szCs w:val="24"/>
        </w:rPr>
      </w:pPr>
      <w:r w:rsidRPr="00651F21">
        <w:rPr>
          <w:rFonts w:cs="Times New Roman"/>
          <w:color w:val="211D1E"/>
          <w:szCs w:val="24"/>
        </w:rPr>
        <w:t>Other actions: In addition to or in place of the above sanctions, the District may assign any other sanctions as deemed appropriate.</w:t>
      </w:r>
    </w:p>
    <w:p w14:paraId="7A747BCD" w14:textId="77777777" w:rsidR="00C32CF6" w:rsidRPr="00651F21" w:rsidRDefault="00C32CF6" w:rsidP="004E39D1">
      <w:pPr>
        <w:rPr>
          <w:b/>
        </w:rPr>
      </w:pPr>
    </w:p>
    <w:p w14:paraId="61BE50D2" w14:textId="7AF2B17D" w:rsidR="004B0176" w:rsidRPr="00651F21" w:rsidRDefault="00C32CF6" w:rsidP="004E39D1">
      <w:pPr>
        <w:pStyle w:val="ListParagraph"/>
        <w:numPr>
          <w:ilvl w:val="0"/>
          <w:numId w:val="18"/>
        </w:numPr>
      </w:pPr>
      <w:r w:rsidRPr="00651F21">
        <w:rPr>
          <w:b/>
        </w:rPr>
        <w:t>Burden of proof.</w:t>
      </w:r>
      <w:r w:rsidR="00306E09" w:rsidRPr="00651F21">
        <w:rPr>
          <w:b/>
        </w:rPr>
        <w:t xml:space="preserve"> </w:t>
      </w:r>
      <w:r w:rsidR="00306E09" w:rsidRPr="00651F21">
        <w:t xml:space="preserve">When determining whether </w:t>
      </w:r>
      <w:r w:rsidR="007B4260" w:rsidRPr="00651F21">
        <w:t xml:space="preserve">the respondent is responsible for violating Policy 3085 </w:t>
      </w:r>
      <w:r w:rsidR="00046FC0" w:rsidRPr="00651F21">
        <w:t xml:space="preserve">or Procedure 3085P </w:t>
      </w:r>
      <w:r w:rsidR="007B4260" w:rsidRPr="00651F21">
        <w:t xml:space="preserve">by discriminating based on sex and/or </w:t>
      </w:r>
      <w:r w:rsidR="002F224E" w:rsidRPr="00651F21">
        <w:t xml:space="preserve">for sexual harassment as defined herein, the decision-maker shall apply the </w:t>
      </w:r>
      <w:r w:rsidR="002F224E" w:rsidRPr="00651F21">
        <w:rPr>
          <w:rFonts w:cs="Times New Roman"/>
          <w:szCs w:val="24"/>
        </w:rPr>
        <w:t>preponderance of the evidence standard</w:t>
      </w:r>
      <w:r w:rsidR="0012782C" w:rsidRPr="00651F21">
        <w:rPr>
          <w:rFonts w:cs="Times New Roman"/>
          <w:szCs w:val="24"/>
        </w:rPr>
        <w:t xml:space="preserve">, </w:t>
      </w:r>
      <w:r w:rsidR="00342008" w:rsidRPr="00651F21">
        <w:rPr>
          <w:rFonts w:cs="Times New Roman"/>
          <w:szCs w:val="24"/>
        </w:rPr>
        <w:t xml:space="preserve">which means the evidence </w:t>
      </w:r>
      <w:r w:rsidR="00C4179F" w:rsidRPr="00651F21">
        <w:rPr>
          <w:rFonts w:cs="Times New Roman"/>
          <w:szCs w:val="24"/>
        </w:rPr>
        <w:t xml:space="preserve">proves </w:t>
      </w:r>
      <w:r w:rsidR="00342008" w:rsidRPr="00651F21">
        <w:rPr>
          <w:rFonts w:cs="Times New Roman"/>
          <w:szCs w:val="24"/>
        </w:rPr>
        <w:t xml:space="preserve">on a </w:t>
      </w:r>
      <w:r w:rsidR="002F224E" w:rsidRPr="00651F21">
        <w:rPr>
          <w:rFonts w:cs="Times New Roman"/>
          <w:szCs w:val="24"/>
        </w:rPr>
        <w:t xml:space="preserve">more likely than not </w:t>
      </w:r>
      <w:r w:rsidR="00342008" w:rsidRPr="00651F21">
        <w:rPr>
          <w:rFonts w:cs="Times New Roman"/>
          <w:szCs w:val="24"/>
        </w:rPr>
        <w:t xml:space="preserve">basis </w:t>
      </w:r>
      <w:r w:rsidR="002F224E" w:rsidRPr="00651F21">
        <w:rPr>
          <w:rFonts w:cs="Times New Roman"/>
          <w:szCs w:val="24"/>
        </w:rPr>
        <w:t xml:space="preserve">that respondent violated </w:t>
      </w:r>
      <w:r w:rsidR="00342008" w:rsidRPr="00651F21">
        <w:rPr>
          <w:rFonts w:cs="Times New Roman"/>
          <w:szCs w:val="24"/>
        </w:rPr>
        <w:t>the policy</w:t>
      </w:r>
      <w:r w:rsidR="0012782C" w:rsidRPr="00651F21">
        <w:rPr>
          <w:rFonts w:cs="Times New Roman"/>
          <w:szCs w:val="24"/>
        </w:rPr>
        <w:t xml:space="preserve"> </w:t>
      </w:r>
      <w:r w:rsidR="00046FC0" w:rsidRPr="00651F21">
        <w:rPr>
          <w:rFonts w:cs="Times New Roman"/>
          <w:szCs w:val="24"/>
        </w:rPr>
        <w:t xml:space="preserve">or procedure </w:t>
      </w:r>
      <w:r w:rsidR="002F224E" w:rsidRPr="00651F21">
        <w:rPr>
          <w:rFonts w:cs="Times New Roman"/>
          <w:szCs w:val="24"/>
        </w:rPr>
        <w:t xml:space="preserve">OR clear and convincing evidence standard; </w:t>
      </w:r>
      <w:r w:rsidR="00C4179F" w:rsidRPr="00651F21">
        <w:rPr>
          <w:rFonts w:cs="Times New Roman"/>
          <w:szCs w:val="24"/>
        </w:rPr>
        <w:t xml:space="preserve">which requires that the evidence proves </w:t>
      </w:r>
      <w:r w:rsidR="002F224E" w:rsidRPr="00651F21">
        <w:rPr>
          <w:rFonts w:cs="Times New Roman"/>
          <w:szCs w:val="24"/>
        </w:rPr>
        <w:t>there is a high probability that the respondent</w:t>
      </w:r>
      <w:r w:rsidR="00C4179F" w:rsidRPr="00651F21">
        <w:rPr>
          <w:rFonts w:cs="Times New Roman"/>
          <w:szCs w:val="24"/>
        </w:rPr>
        <w:t xml:space="preserve"> violated the policy</w:t>
      </w:r>
      <w:r w:rsidR="00046FC0" w:rsidRPr="00651F21">
        <w:rPr>
          <w:rFonts w:cs="Times New Roman"/>
          <w:szCs w:val="24"/>
        </w:rPr>
        <w:t xml:space="preserve"> or procedure</w:t>
      </w:r>
      <w:r w:rsidR="00C4179F" w:rsidRPr="00651F21">
        <w:rPr>
          <w:rFonts w:cs="Times New Roman"/>
          <w:szCs w:val="24"/>
        </w:rPr>
        <w:t>.</w:t>
      </w:r>
    </w:p>
    <w:p w14:paraId="5D2F711D" w14:textId="77777777" w:rsidR="004B0176" w:rsidRPr="00651F21" w:rsidRDefault="004B0176" w:rsidP="004E39D1">
      <w:pPr>
        <w:pStyle w:val="ListParagraph"/>
      </w:pPr>
    </w:p>
    <w:p w14:paraId="001343CD" w14:textId="70AFBD95" w:rsidR="00AE7C7F" w:rsidRPr="00651F21" w:rsidRDefault="00C32CF6" w:rsidP="004E39D1">
      <w:pPr>
        <w:pStyle w:val="ListParagraph"/>
        <w:numPr>
          <w:ilvl w:val="0"/>
          <w:numId w:val="18"/>
        </w:numPr>
      </w:pPr>
      <w:r w:rsidRPr="00651F21">
        <w:rPr>
          <w:b/>
        </w:rPr>
        <w:lastRenderedPageBreak/>
        <w:t>Appeals.</w:t>
      </w:r>
      <w:r w:rsidR="00272063" w:rsidRPr="00651F21">
        <w:rPr>
          <w:b/>
        </w:rPr>
        <w:t xml:space="preserve"> </w:t>
      </w:r>
      <w:r w:rsidR="004B0176" w:rsidRPr="00651F21">
        <w:rPr>
          <w:rFonts w:cs="Times New Roman"/>
          <w:color w:val="211D1E"/>
          <w:szCs w:val="24"/>
        </w:rPr>
        <w:t xml:space="preserve">Any party may file a request for appeal in writing to the </w:t>
      </w:r>
      <w:r w:rsidR="007B0AA1" w:rsidRPr="00651F21">
        <w:rPr>
          <w:rFonts w:cs="Times New Roman"/>
          <w:color w:val="211D1E"/>
          <w:szCs w:val="24"/>
        </w:rPr>
        <w:t>Coordinator</w:t>
      </w:r>
      <w:r w:rsidR="004B0176" w:rsidRPr="00651F21">
        <w:rPr>
          <w:rFonts w:cs="Times New Roman"/>
          <w:color w:val="211D1E"/>
          <w:szCs w:val="24"/>
        </w:rPr>
        <w:t xml:space="preserve"> within seven school days of the delivery of the notice of </w:t>
      </w:r>
      <w:r w:rsidR="00DA5BDE" w:rsidRPr="00651F21">
        <w:rPr>
          <w:rFonts w:cs="Times New Roman"/>
          <w:color w:val="211D1E"/>
          <w:szCs w:val="24"/>
        </w:rPr>
        <w:t xml:space="preserve">a final </w:t>
      </w:r>
      <w:r w:rsidR="004B0176" w:rsidRPr="00651F21">
        <w:rPr>
          <w:rFonts w:cs="Times New Roman"/>
          <w:color w:val="211D1E"/>
          <w:szCs w:val="24"/>
        </w:rPr>
        <w:t>outcome.</w:t>
      </w:r>
    </w:p>
    <w:p w14:paraId="7E1CAFEA" w14:textId="77777777" w:rsidR="00AE7C7F" w:rsidRPr="00651F21" w:rsidRDefault="00AE7C7F" w:rsidP="004E39D1">
      <w:pPr>
        <w:pStyle w:val="ListParagraph"/>
        <w:rPr>
          <w:b/>
        </w:rPr>
      </w:pPr>
    </w:p>
    <w:p w14:paraId="2D9596CD" w14:textId="63CAF6E5" w:rsidR="005A79AE" w:rsidRPr="00651F21" w:rsidRDefault="00C32CF6" w:rsidP="004E39D1">
      <w:pPr>
        <w:pStyle w:val="ListParagraph"/>
        <w:numPr>
          <w:ilvl w:val="0"/>
          <w:numId w:val="18"/>
        </w:numPr>
      </w:pPr>
      <w:r w:rsidRPr="00651F21">
        <w:rPr>
          <w:b/>
        </w:rPr>
        <w:t>Supportive measures</w:t>
      </w:r>
      <w:r w:rsidR="00410C59" w:rsidRPr="00651F21">
        <w:rPr>
          <w:b/>
        </w:rPr>
        <w:t>:</w:t>
      </w:r>
      <w:r w:rsidR="00DA5BDE" w:rsidRPr="00651F21">
        <w:rPr>
          <w:b/>
        </w:rPr>
        <w:t xml:space="preserve"> </w:t>
      </w:r>
      <w:r w:rsidR="009D3BCA" w:rsidRPr="00651F21">
        <w:rPr>
          <w:rFonts w:cs="Times New Roman"/>
          <w:szCs w:val="24"/>
        </w:rPr>
        <w:t xml:space="preserve">Supportive measures are non-disciplinary, non-punitive individualized services offered as appropriate, as reasonably available, and without fee or charge to the parties. Supportive measures are designed to restore or preserve access to the District’s </w:t>
      </w:r>
      <w:r w:rsidR="00C42CB3" w:rsidRPr="00651F21">
        <w:rPr>
          <w:rFonts w:cs="Times New Roman"/>
          <w:szCs w:val="24"/>
        </w:rPr>
        <w:t>education p</w:t>
      </w:r>
      <w:r w:rsidR="009D3BCA" w:rsidRPr="00651F21">
        <w:rPr>
          <w:rFonts w:cs="Times New Roman"/>
          <w:szCs w:val="24"/>
        </w:rPr>
        <w:t xml:space="preserve">rogram or </w:t>
      </w:r>
      <w:r w:rsidR="00C42CB3" w:rsidRPr="00651F21">
        <w:rPr>
          <w:rFonts w:cs="Times New Roman"/>
          <w:szCs w:val="24"/>
        </w:rPr>
        <w:t>a</w:t>
      </w:r>
      <w:r w:rsidR="009D3BCA" w:rsidRPr="00651F21">
        <w:rPr>
          <w:rFonts w:cs="Times New Roman"/>
          <w:szCs w:val="24"/>
        </w:rPr>
        <w:t>ctivity, including measures designed to protect the safety of all parties or the District’s educational environment, and/or deter Title IX sexual harassment.</w:t>
      </w:r>
      <w:r w:rsidR="009D3BCA" w:rsidRPr="00651F21">
        <w:t xml:space="preserve"> </w:t>
      </w:r>
      <w:r w:rsidR="005A79AE" w:rsidRPr="00651F21">
        <w:rPr>
          <w:rFonts w:cs="Times New Roman"/>
          <w:szCs w:val="24"/>
        </w:rPr>
        <w:t>Examples of supportive measures may include, but are not limited to:</w:t>
      </w:r>
    </w:p>
    <w:p w14:paraId="5495841E" w14:textId="77777777" w:rsidR="00410C59" w:rsidRPr="00651F21" w:rsidRDefault="00410C59" w:rsidP="00410C59"/>
    <w:p w14:paraId="5EC70239" w14:textId="68175935" w:rsidR="005A79AE" w:rsidRPr="00651F21" w:rsidRDefault="005A79AE" w:rsidP="00410C59">
      <w:pPr>
        <w:pStyle w:val="ListParagraph"/>
        <w:numPr>
          <w:ilvl w:val="0"/>
          <w:numId w:val="23"/>
        </w:numPr>
        <w:ind w:left="1440" w:right="43" w:hanging="324"/>
        <w:rPr>
          <w:rFonts w:cs="Times New Roman"/>
          <w:szCs w:val="24"/>
        </w:rPr>
      </w:pPr>
      <w:r w:rsidRPr="00651F21">
        <w:rPr>
          <w:rFonts w:cs="Times New Roman"/>
          <w:szCs w:val="24"/>
        </w:rPr>
        <w:t>Referral to counseling, medical, and/or other healthcare services;</w:t>
      </w:r>
    </w:p>
    <w:p w14:paraId="7725A83D" w14:textId="77777777" w:rsidR="005A79AE" w:rsidRPr="00651F21" w:rsidRDefault="005A79AE" w:rsidP="00410C59">
      <w:pPr>
        <w:pStyle w:val="ListParagraph"/>
        <w:numPr>
          <w:ilvl w:val="0"/>
          <w:numId w:val="23"/>
        </w:numPr>
        <w:ind w:left="1440" w:right="43" w:hanging="324"/>
        <w:rPr>
          <w:rFonts w:cs="Times New Roman"/>
          <w:szCs w:val="24"/>
        </w:rPr>
      </w:pPr>
      <w:r w:rsidRPr="00651F21">
        <w:rPr>
          <w:rFonts w:cs="Times New Roman"/>
          <w:szCs w:val="24"/>
        </w:rPr>
        <w:t>Referral to community-based service providers;</w:t>
      </w:r>
    </w:p>
    <w:p w14:paraId="7AB4270A" w14:textId="77777777" w:rsidR="005A79AE" w:rsidRPr="00651F21" w:rsidRDefault="005A79AE" w:rsidP="00410C59">
      <w:pPr>
        <w:pStyle w:val="ListParagraph"/>
        <w:numPr>
          <w:ilvl w:val="0"/>
          <w:numId w:val="23"/>
        </w:numPr>
        <w:ind w:left="1440" w:right="43" w:hanging="324"/>
        <w:rPr>
          <w:rFonts w:cs="Times New Roman"/>
          <w:szCs w:val="24"/>
        </w:rPr>
      </w:pPr>
      <w:r w:rsidRPr="00651F21">
        <w:rPr>
          <w:rFonts w:cs="Times New Roman"/>
          <w:szCs w:val="24"/>
        </w:rPr>
        <w:t>Visa and immigration assistance;</w:t>
      </w:r>
    </w:p>
    <w:p w14:paraId="6C4AA6A3" w14:textId="77777777" w:rsidR="005A79AE" w:rsidRPr="00651F21" w:rsidRDefault="005A79AE" w:rsidP="00410C59">
      <w:pPr>
        <w:pStyle w:val="ListParagraph"/>
        <w:numPr>
          <w:ilvl w:val="0"/>
          <w:numId w:val="23"/>
        </w:numPr>
        <w:ind w:left="1440" w:right="43" w:hanging="324"/>
        <w:rPr>
          <w:rFonts w:cs="Times New Roman"/>
          <w:b/>
          <w:szCs w:val="24"/>
        </w:rPr>
      </w:pPr>
      <w:r w:rsidRPr="00651F21">
        <w:rPr>
          <w:rFonts w:cs="Times New Roman"/>
          <w:szCs w:val="24"/>
        </w:rPr>
        <w:t>Education of the school community or community subgroup(s);</w:t>
      </w:r>
    </w:p>
    <w:p w14:paraId="06E7ACBC" w14:textId="77777777" w:rsidR="005A79AE" w:rsidRPr="00651F21" w:rsidRDefault="005A79AE" w:rsidP="00410C59">
      <w:pPr>
        <w:pStyle w:val="ListParagraph"/>
        <w:numPr>
          <w:ilvl w:val="0"/>
          <w:numId w:val="23"/>
        </w:numPr>
        <w:ind w:left="1440" w:right="43" w:hanging="324"/>
        <w:rPr>
          <w:rFonts w:cs="Times New Roman"/>
          <w:szCs w:val="24"/>
        </w:rPr>
      </w:pPr>
      <w:r w:rsidRPr="00651F21">
        <w:rPr>
          <w:rFonts w:cs="Times New Roman"/>
          <w:szCs w:val="24"/>
        </w:rPr>
        <w:t>Altering work arrangements for employees;</w:t>
      </w:r>
    </w:p>
    <w:p w14:paraId="00DA62F8" w14:textId="77777777" w:rsidR="005A79AE" w:rsidRPr="00651F21" w:rsidRDefault="005A79AE" w:rsidP="00410C59">
      <w:pPr>
        <w:pStyle w:val="ListParagraph"/>
        <w:numPr>
          <w:ilvl w:val="0"/>
          <w:numId w:val="23"/>
        </w:numPr>
        <w:ind w:left="1440" w:right="43" w:hanging="324"/>
        <w:rPr>
          <w:rFonts w:cs="Times New Roman"/>
          <w:szCs w:val="24"/>
        </w:rPr>
      </w:pPr>
      <w:r w:rsidRPr="00651F21">
        <w:rPr>
          <w:rFonts w:cs="Times New Roman"/>
          <w:szCs w:val="24"/>
        </w:rPr>
        <w:t xml:space="preserve">Safety planning; </w:t>
      </w:r>
    </w:p>
    <w:p w14:paraId="5513802F" w14:textId="77777777" w:rsidR="005A79AE" w:rsidRPr="00651F21" w:rsidRDefault="005A79AE" w:rsidP="00410C59">
      <w:pPr>
        <w:pStyle w:val="ListParagraph"/>
        <w:numPr>
          <w:ilvl w:val="0"/>
          <w:numId w:val="23"/>
        </w:numPr>
        <w:ind w:left="1440" w:right="43" w:hanging="324"/>
        <w:rPr>
          <w:rFonts w:cs="Times New Roman"/>
          <w:szCs w:val="24"/>
        </w:rPr>
      </w:pPr>
      <w:r w:rsidRPr="00651F21">
        <w:rPr>
          <w:rFonts w:cs="Times New Roman"/>
          <w:szCs w:val="24"/>
        </w:rPr>
        <w:t>Providing school safety escorts;</w:t>
      </w:r>
    </w:p>
    <w:p w14:paraId="68297ED6" w14:textId="77777777" w:rsidR="005A79AE" w:rsidRPr="00651F21" w:rsidRDefault="005A79AE" w:rsidP="00410C59">
      <w:pPr>
        <w:pStyle w:val="ListParagraph"/>
        <w:numPr>
          <w:ilvl w:val="0"/>
          <w:numId w:val="23"/>
        </w:numPr>
        <w:ind w:left="1440" w:right="43" w:hanging="324"/>
        <w:rPr>
          <w:rFonts w:cs="Times New Roman"/>
          <w:szCs w:val="24"/>
        </w:rPr>
      </w:pPr>
      <w:r w:rsidRPr="00651F21">
        <w:rPr>
          <w:rFonts w:cs="Times New Roman"/>
          <w:szCs w:val="24"/>
        </w:rPr>
        <w:t>Providing transportation accommodations;</w:t>
      </w:r>
    </w:p>
    <w:p w14:paraId="1AF3D566" w14:textId="77777777" w:rsidR="005A79AE" w:rsidRPr="00651F21" w:rsidRDefault="005A79AE" w:rsidP="00410C59">
      <w:pPr>
        <w:pStyle w:val="ListParagraph"/>
        <w:numPr>
          <w:ilvl w:val="0"/>
          <w:numId w:val="23"/>
        </w:numPr>
        <w:ind w:left="1440" w:right="43" w:hanging="324"/>
        <w:rPr>
          <w:rFonts w:cs="Times New Roman"/>
          <w:szCs w:val="24"/>
        </w:rPr>
      </w:pPr>
      <w:r w:rsidRPr="00651F21">
        <w:rPr>
          <w:rFonts w:cs="Times New Roman"/>
          <w:szCs w:val="24"/>
        </w:rPr>
        <w:t>Implementing contact limitations, such as no contact orders, between the parties</w:t>
      </w:r>
      <w:r w:rsidR="000E03C8" w:rsidRPr="00651F21">
        <w:rPr>
          <w:rFonts w:cs="Times New Roman"/>
          <w:szCs w:val="24"/>
        </w:rPr>
        <w:t xml:space="preserve"> (note: allegations of violations of a no contact order will be investigated as collateral misconduct under this process</w:t>
      </w:r>
      <w:r w:rsidR="00253BDB" w:rsidRPr="00651F21">
        <w:rPr>
          <w:rFonts w:cs="Times New Roman"/>
          <w:szCs w:val="24"/>
        </w:rPr>
        <w:t>)</w:t>
      </w:r>
      <w:r w:rsidRPr="00651F21">
        <w:rPr>
          <w:rFonts w:cs="Times New Roman"/>
          <w:szCs w:val="24"/>
        </w:rPr>
        <w:t>;</w:t>
      </w:r>
    </w:p>
    <w:p w14:paraId="174E74FC" w14:textId="77777777" w:rsidR="005A79AE" w:rsidRPr="00651F21" w:rsidRDefault="005A79AE" w:rsidP="00410C59">
      <w:pPr>
        <w:pStyle w:val="ListParagraph"/>
        <w:numPr>
          <w:ilvl w:val="0"/>
          <w:numId w:val="23"/>
        </w:numPr>
        <w:ind w:left="1440" w:right="43" w:hanging="324"/>
        <w:rPr>
          <w:rFonts w:cs="Times New Roman"/>
          <w:szCs w:val="24"/>
        </w:rPr>
      </w:pPr>
      <w:r w:rsidRPr="00651F21">
        <w:rPr>
          <w:rFonts w:cs="Times New Roman"/>
          <w:szCs w:val="24"/>
        </w:rPr>
        <w:t>Academic support, extensions of deadlines, or other course or program-related adjustments;</w:t>
      </w:r>
    </w:p>
    <w:p w14:paraId="37EAB39A" w14:textId="77777777" w:rsidR="005A79AE" w:rsidRPr="00651F21" w:rsidRDefault="005A79AE" w:rsidP="00410C59">
      <w:pPr>
        <w:pStyle w:val="ListParagraph"/>
        <w:numPr>
          <w:ilvl w:val="0"/>
          <w:numId w:val="23"/>
        </w:numPr>
        <w:ind w:left="1440" w:right="43" w:hanging="324"/>
        <w:rPr>
          <w:rFonts w:cs="Times New Roman"/>
          <w:szCs w:val="24"/>
        </w:rPr>
      </w:pPr>
      <w:r w:rsidRPr="00651F21">
        <w:rPr>
          <w:rFonts w:cs="Times New Roman"/>
          <w:szCs w:val="24"/>
        </w:rPr>
        <w:t xml:space="preserve">Emergency warnings; </w:t>
      </w:r>
    </w:p>
    <w:p w14:paraId="41F8DC6F" w14:textId="77777777" w:rsidR="005A79AE" w:rsidRPr="00651F21" w:rsidRDefault="005A79AE" w:rsidP="00410C59">
      <w:pPr>
        <w:pStyle w:val="ListParagraph"/>
        <w:numPr>
          <w:ilvl w:val="0"/>
          <w:numId w:val="23"/>
        </w:numPr>
        <w:ind w:left="1440" w:right="43" w:hanging="324"/>
        <w:rPr>
          <w:rFonts w:cs="Times New Roman"/>
          <w:szCs w:val="24"/>
        </w:rPr>
      </w:pPr>
      <w:r w:rsidRPr="00651F21">
        <w:rPr>
          <w:rFonts w:cs="Times New Roman"/>
          <w:szCs w:val="24"/>
        </w:rPr>
        <w:t xml:space="preserve">Class schedule modifications, withdrawals, or leaves of absence; </w:t>
      </w:r>
    </w:p>
    <w:p w14:paraId="032D5EBA" w14:textId="475E67AD" w:rsidR="005A79AE" w:rsidRPr="00651F21" w:rsidRDefault="005A79AE" w:rsidP="00410C59">
      <w:pPr>
        <w:pStyle w:val="ListParagraph"/>
        <w:numPr>
          <w:ilvl w:val="0"/>
          <w:numId w:val="23"/>
        </w:numPr>
        <w:ind w:left="1440" w:right="43" w:hanging="324"/>
        <w:rPr>
          <w:rFonts w:cs="Times New Roman"/>
          <w:b/>
          <w:szCs w:val="24"/>
        </w:rPr>
      </w:pPr>
      <w:r w:rsidRPr="00651F21">
        <w:rPr>
          <w:rFonts w:cs="Times New Roman"/>
          <w:szCs w:val="24"/>
        </w:rPr>
        <w:t>Increased security and monitoring of certain areas of the school;</w:t>
      </w:r>
    </w:p>
    <w:p w14:paraId="1D1039A2" w14:textId="68117A91" w:rsidR="005A79AE" w:rsidRPr="00651F21" w:rsidRDefault="005A79AE" w:rsidP="00410C59">
      <w:pPr>
        <w:pStyle w:val="ListParagraph"/>
        <w:numPr>
          <w:ilvl w:val="0"/>
          <w:numId w:val="23"/>
        </w:numPr>
        <w:ind w:left="1440" w:right="43" w:hanging="324"/>
        <w:rPr>
          <w:rFonts w:cs="Times New Roman"/>
          <w:b/>
          <w:szCs w:val="24"/>
        </w:rPr>
      </w:pPr>
      <w:r w:rsidRPr="00651F21">
        <w:rPr>
          <w:rFonts w:cs="Times New Roman"/>
          <w:szCs w:val="24"/>
        </w:rPr>
        <w:t xml:space="preserve">Any other actions deemed appropriate by the </w:t>
      </w:r>
      <w:r w:rsidR="007B0AA1" w:rsidRPr="00651F21">
        <w:rPr>
          <w:rFonts w:cs="Times New Roman"/>
          <w:szCs w:val="24"/>
        </w:rPr>
        <w:t>Coordinator</w:t>
      </w:r>
      <w:r w:rsidR="00C42CB3" w:rsidRPr="00651F21">
        <w:rPr>
          <w:rFonts w:cs="Times New Roman"/>
          <w:szCs w:val="24"/>
        </w:rPr>
        <w:t>.</w:t>
      </w:r>
      <w:r w:rsidRPr="00651F21">
        <w:rPr>
          <w:rFonts w:cs="Times New Roman"/>
          <w:szCs w:val="24"/>
        </w:rPr>
        <w:t xml:space="preserve"> </w:t>
      </w:r>
    </w:p>
    <w:p w14:paraId="127FB1E1" w14:textId="77777777" w:rsidR="00A74F1E" w:rsidRPr="00651F21" w:rsidRDefault="00A74F1E" w:rsidP="004E39D1">
      <w:pPr>
        <w:rPr>
          <w:b/>
        </w:rPr>
      </w:pPr>
    </w:p>
    <w:p w14:paraId="5FE4E3CF" w14:textId="7597369F" w:rsidR="003E16A2" w:rsidRPr="00651F21" w:rsidRDefault="00410C59" w:rsidP="004E39D1">
      <w:pPr>
        <w:pStyle w:val="ListParagraph"/>
        <w:numPr>
          <w:ilvl w:val="0"/>
          <w:numId w:val="18"/>
        </w:numPr>
      </w:pPr>
      <w:r w:rsidRPr="00651F21">
        <w:rPr>
          <w:b/>
        </w:rPr>
        <w:t>Recognition of privileges:</w:t>
      </w:r>
      <w:r w:rsidR="00253BDB" w:rsidRPr="00651F21">
        <w:rPr>
          <w:b/>
        </w:rPr>
        <w:t xml:space="preserve"> </w:t>
      </w:r>
      <w:r w:rsidR="00286CCC" w:rsidRPr="00651F21">
        <w:t xml:space="preserve">At no time during this grievance procedure </w:t>
      </w:r>
      <w:r w:rsidR="00C42202" w:rsidRPr="00651F21">
        <w:t xml:space="preserve">may </w:t>
      </w:r>
      <w:r w:rsidR="007F3830" w:rsidRPr="00651F21">
        <w:t xml:space="preserve">any </w:t>
      </w:r>
      <w:r w:rsidR="008F47D8" w:rsidRPr="00651F21">
        <w:t xml:space="preserve">evidence </w:t>
      </w:r>
      <w:r w:rsidR="007F3830" w:rsidRPr="00651F21">
        <w:t xml:space="preserve">(whether through testimony or documents) </w:t>
      </w:r>
      <w:r w:rsidR="00C42202" w:rsidRPr="00651F21">
        <w:t xml:space="preserve">be required, </w:t>
      </w:r>
      <w:r w:rsidR="007F3830" w:rsidRPr="00651F21">
        <w:t>admitted</w:t>
      </w:r>
      <w:r w:rsidR="00C42202" w:rsidRPr="00651F21">
        <w:t xml:space="preserve">, relied upon, or otherwise </w:t>
      </w:r>
      <w:r w:rsidR="008F47D8" w:rsidRPr="00651F21">
        <w:t xml:space="preserve">obtained by asking questions or </w:t>
      </w:r>
      <w:r w:rsidR="008A3569" w:rsidRPr="00651F21">
        <w:t xml:space="preserve">admitting evidence that </w:t>
      </w:r>
      <w:r w:rsidR="007F3830" w:rsidRPr="00651F21">
        <w:t>constitutes</w:t>
      </w:r>
      <w:r w:rsidR="00612AB5" w:rsidRPr="00651F21">
        <w:t>,</w:t>
      </w:r>
      <w:r w:rsidR="008A3569" w:rsidRPr="00651F21">
        <w:t xml:space="preserve"> or seeks disclosure of</w:t>
      </w:r>
      <w:r w:rsidR="00612AB5" w:rsidRPr="00651F21">
        <w:t>,</w:t>
      </w:r>
      <w:r w:rsidR="008A3569" w:rsidRPr="00651F21">
        <w:t xml:space="preserve"> information protected by a legally recognized privilege, unless the person holding the privilege</w:t>
      </w:r>
      <w:r w:rsidR="007F3830" w:rsidRPr="00651F21">
        <w:t xml:space="preserve"> has knowingly and fr</w:t>
      </w:r>
      <w:r w:rsidR="00405BF6" w:rsidRPr="00651F21">
        <w:t>eely waived the privilege.</w:t>
      </w:r>
    </w:p>
    <w:p w14:paraId="2CFE27D6" w14:textId="77777777" w:rsidR="009D3692" w:rsidRPr="00651F21" w:rsidRDefault="009D3692" w:rsidP="004E39D1">
      <w:pPr>
        <w:pStyle w:val="ListParagraph"/>
      </w:pPr>
    </w:p>
    <w:p w14:paraId="398C4A1C" w14:textId="25983666" w:rsidR="00405BF6" w:rsidRPr="00651F21" w:rsidRDefault="00410C59" w:rsidP="004E39D1">
      <w:pPr>
        <w:pStyle w:val="ListParagraph"/>
        <w:numPr>
          <w:ilvl w:val="0"/>
          <w:numId w:val="18"/>
        </w:numPr>
        <w:rPr>
          <w:rFonts w:cs="Times New Roman"/>
          <w:szCs w:val="24"/>
        </w:rPr>
      </w:pPr>
      <w:r w:rsidRPr="00651F21">
        <w:rPr>
          <w:rFonts w:cs="Times New Roman"/>
          <w:b/>
          <w:szCs w:val="24"/>
        </w:rPr>
        <w:t>Recordkeeping;</w:t>
      </w:r>
    </w:p>
    <w:p w14:paraId="5B6BB9D9" w14:textId="77777777" w:rsidR="00410C59" w:rsidRPr="00651F21" w:rsidRDefault="00410C59" w:rsidP="00410C59">
      <w:pPr>
        <w:rPr>
          <w:rFonts w:cs="Times New Roman"/>
          <w:szCs w:val="24"/>
        </w:rPr>
      </w:pPr>
    </w:p>
    <w:p w14:paraId="5603EF22" w14:textId="73290F56" w:rsidR="00405BF6" w:rsidRPr="00651F21" w:rsidRDefault="00B576F0" w:rsidP="00CD0695">
      <w:pPr>
        <w:pStyle w:val="ListParagraph"/>
        <w:numPr>
          <w:ilvl w:val="0"/>
          <w:numId w:val="42"/>
        </w:numPr>
        <w:autoSpaceDE w:val="0"/>
        <w:autoSpaceDN w:val="0"/>
        <w:adjustRightInd w:val="0"/>
        <w:ind w:left="1440" w:hanging="360"/>
        <w:rPr>
          <w:rFonts w:eastAsiaTheme="minorHAnsi" w:cs="Times New Roman"/>
          <w:szCs w:val="24"/>
          <w:lang w:val="en-US"/>
        </w:rPr>
      </w:pPr>
      <w:r w:rsidRPr="00651F21">
        <w:rPr>
          <w:rFonts w:eastAsiaTheme="minorHAnsi" w:cs="Times New Roman"/>
          <w:szCs w:val="24"/>
          <w:lang w:val="en-US"/>
        </w:rPr>
        <w:t>The District shall</w:t>
      </w:r>
      <w:r w:rsidR="00405BF6" w:rsidRPr="00651F21">
        <w:rPr>
          <w:rFonts w:eastAsiaTheme="minorHAnsi" w:cs="Times New Roman"/>
          <w:szCs w:val="24"/>
          <w:lang w:val="en-US"/>
        </w:rPr>
        <w:t xml:space="preserve"> maintain for a period of seven</w:t>
      </w:r>
      <w:r w:rsidR="00391CB3" w:rsidRPr="00651F21">
        <w:rPr>
          <w:rFonts w:eastAsiaTheme="minorHAnsi" w:cs="Times New Roman"/>
          <w:szCs w:val="24"/>
          <w:lang w:val="en-US"/>
        </w:rPr>
        <w:t xml:space="preserve"> </w:t>
      </w:r>
      <w:proofErr w:type="gramStart"/>
      <w:r w:rsidR="00D86438" w:rsidRPr="00651F21">
        <w:rPr>
          <w:rFonts w:eastAsiaTheme="minorHAnsi" w:cs="Times New Roman"/>
          <w:szCs w:val="24"/>
          <w:lang w:val="en-US"/>
        </w:rPr>
        <w:t>years</w:t>
      </w:r>
      <w:proofErr w:type="gramEnd"/>
      <w:r w:rsidR="00D86438" w:rsidRPr="00651F21">
        <w:rPr>
          <w:rFonts w:eastAsiaTheme="minorHAnsi" w:cs="Times New Roman"/>
          <w:szCs w:val="24"/>
          <w:lang w:val="en-US"/>
        </w:rPr>
        <w:t xml:space="preserve"> records of:</w:t>
      </w:r>
    </w:p>
    <w:p w14:paraId="3860C317" w14:textId="77777777" w:rsidR="00D86438" w:rsidRPr="00651F21" w:rsidRDefault="00D86438" w:rsidP="00D86438">
      <w:pPr>
        <w:pStyle w:val="ListParagraph"/>
        <w:autoSpaceDE w:val="0"/>
        <w:autoSpaceDN w:val="0"/>
        <w:adjustRightInd w:val="0"/>
        <w:ind w:left="1230"/>
        <w:rPr>
          <w:rFonts w:eastAsiaTheme="minorHAnsi" w:cs="Times New Roman"/>
          <w:szCs w:val="24"/>
          <w:lang w:val="en-US"/>
        </w:rPr>
      </w:pPr>
    </w:p>
    <w:p w14:paraId="6A64A343" w14:textId="7EFA6E38" w:rsidR="00D86438" w:rsidRPr="00651F21" w:rsidRDefault="00405BF6" w:rsidP="00CD0695">
      <w:pPr>
        <w:pStyle w:val="ListParagraph"/>
        <w:numPr>
          <w:ilvl w:val="0"/>
          <w:numId w:val="43"/>
        </w:numPr>
        <w:autoSpaceDE w:val="0"/>
        <w:autoSpaceDN w:val="0"/>
        <w:adjustRightInd w:val="0"/>
        <w:ind w:left="2160" w:hanging="360"/>
        <w:rPr>
          <w:rFonts w:eastAsiaTheme="minorHAnsi" w:cs="Times New Roman"/>
          <w:szCs w:val="24"/>
          <w:lang w:val="en-US"/>
        </w:rPr>
      </w:pPr>
      <w:r w:rsidRPr="00651F21">
        <w:rPr>
          <w:rFonts w:eastAsiaTheme="minorHAnsi" w:cs="Times New Roman"/>
          <w:szCs w:val="24"/>
          <w:lang w:val="en-US"/>
        </w:rPr>
        <w:t>Each sexual harassment</w:t>
      </w:r>
      <w:r w:rsidR="00391CB3" w:rsidRPr="00651F21">
        <w:rPr>
          <w:rFonts w:eastAsiaTheme="minorHAnsi" w:cs="Times New Roman"/>
          <w:szCs w:val="24"/>
          <w:lang w:val="en-US"/>
        </w:rPr>
        <w:t xml:space="preserve"> </w:t>
      </w:r>
      <w:r w:rsidRPr="00651F21">
        <w:rPr>
          <w:rFonts w:eastAsiaTheme="minorHAnsi" w:cs="Times New Roman"/>
          <w:szCs w:val="24"/>
          <w:lang w:val="en-US"/>
        </w:rPr>
        <w:t>investigation including any</w:t>
      </w:r>
      <w:r w:rsidR="00391CB3" w:rsidRPr="00651F21">
        <w:rPr>
          <w:rFonts w:eastAsiaTheme="minorHAnsi" w:cs="Times New Roman"/>
          <w:szCs w:val="24"/>
          <w:lang w:val="en-US"/>
        </w:rPr>
        <w:t xml:space="preserve"> </w:t>
      </w:r>
      <w:r w:rsidRPr="00651F21">
        <w:rPr>
          <w:rFonts w:eastAsiaTheme="minorHAnsi" w:cs="Times New Roman"/>
          <w:szCs w:val="24"/>
          <w:lang w:val="en-US"/>
        </w:rPr>
        <w:t>determination regarding responsibility</w:t>
      </w:r>
      <w:r w:rsidR="00391CB3" w:rsidRPr="00651F21">
        <w:rPr>
          <w:rFonts w:eastAsiaTheme="minorHAnsi" w:cs="Times New Roman"/>
          <w:szCs w:val="24"/>
          <w:lang w:val="en-US"/>
        </w:rPr>
        <w:t xml:space="preserve"> </w:t>
      </w:r>
      <w:r w:rsidRPr="00651F21">
        <w:rPr>
          <w:rFonts w:eastAsiaTheme="minorHAnsi" w:cs="Times New Roman"/>
          <w:szCs w:val="24"/>
          <w:lang w:val="en-US"/>
        </w:rPr>
        <w:t>and any audio or</w:t>
      </w:r>
      <w:r w:rsidR="00391CB3" w:rsidRPr="00651F21">
        <w:rPr>
          <w:rFonts w:eastAsiaTheme="minorHAnsi" w:cs="Times New Roman"/>
          <w:szCs w:val="24"/>
          <w:lang w:val="en-US"/>
        </w:rPr>
        <w:t xml:space="preserve"> </w:t>
      </w:r>
      <w:r w:rsidRPr="00651F21">
        <w:rPr>
          <w:rFonts w:eastAsiaTheme="minorHAnsi" w:cs="Times New Roman"/>
          <w:szCs w:val="24"/>
          <w:lang w:val="en-US"/>
        </w:rPr>
        <w:t>audiovisual recording</w:t>
      </w:r>
      <w:r w:rsidR="00391CB3" w:rsidRPr="00651F21">
        <w:rPr>
          <w:rFonts w:eastAsiaTheme="minorHAnsi" w:cs="Times New Roman"/>
          <w:szCs w:val="24"/>
          <w:lang w:val="en-US"/>
        </w:rPr>
        <w:t xml:space="preserve"> </w:t>
      </w:r>
      <w:r w:rsidRPr="00651F21">
        <w:rPr>
          <w:rFonts w:eastAsiaTheme="minorHAnsi" w:cs="Times New Roman"/>
          <w:szCs w:val="24"/>
          <w:lang w:val="en-US"/>
        </w:rPr>
        <w:t xml:space="preserve">or transcript required </w:t>
      </w:r>
      <w:r w:rsidR="008D68BB" w:rsidRPr="00651F21">
        <w:rPr>
          <w:rFonts w:eastAsiaTheme="minorHAnsi" w:cs="Times New Roman"/>
          <w:szCs w:val="24"/>
          <w:lang w:val="en-US"/>
        </w:rPr>
        <w:t>where a hearing is held</w:t>
      </w:r>
      <w:r w:rsidRPr="00651F21">
        <w:rPr>
          <w:rFonts w:eastAsiaTheme="minorHAnsi" w:cs="Times New Roman"/>
          <w:szCs w:val="24"/>
          <w:lang w:val="en-US"/>
        </w:rPr>
        <w:t>, any disciplinary</w:t>
      </w:r>
      <w:r w:rsidR="00391CB3" w:rsidRPr="00651F21">
        <w:rPr>
          <w:rFonts w:eastAsiaTheme="minorHAnsi" w:cs="Times New Roman"/>
          <w:szCs w:val="24"/>
          <w:lang w:val="en-US"/>
        </w:rPr>
        <w:t xml:space="preserve"> </w:t>
      </w:r>
      <w:r w:rsidRPr="00651F21">
        <w:rPr>
          <w:rFonts w:eastAsiaTheme="minorHAnsi" w:cs="Times New Roman"/>
          <w:szCs w:val="24"/>
          <w:lang w:val="en-US"/>
        </w:rPr>
        <w:t>sanctions</w:t>
      </w:r>
      <w:r w:rsidR="00391CB3" w:rsidRPr="00651F21">
        <w:rPr>
          <w:rFonts w:eastAsiaTheme="minorHAnsi" w:cs="Times New Roman"/>
          <w:szCs w:val="24"/>
          <w:lang w:val="en-US"/>
        </w:rPr>
        <w:t xml:space="preserve"> </w:t>
      </w:r>
      <w:r w:rsidRPr="00651F21">
        <w:rPr>
          <w:rFonts w:eastAsiaTheme="minorHAnsi" w:cs="Times New Roman"/>
          <w:szCs w:val="24"/>
          <w:lang w:val="en-US"/>
        </w:rPr>
        <w:t>imposed on the respondent,</w:t>
      </w:r>
      <w:r w:rsidR="00391CB3" w:rsidRPr="00651F21">
        <w:rPr>
          <w:rFonts w:eastAsiaTheme="minorHAnsi" w:cs="Times New Roman"/>
          <w:szCs w:val="24"/>
          <w:lang w:val="en-US"/>
        </w:rPr>
        <w:t xml:space="preserve"> </w:t>
      </w:r>
      <w:r w:rsidRPr="00651F21">
        <w:rPr>
          <w:rFonts w:eastAsiaTheme="minorHAnsi" w:cs="Times New Roman"/>
          <w:szCs w:val="24"/>
          <w:lang w:val="en-US"/>
        </w:rPr>
        <w:t>and any remedies provided to the</w:t>
      </w:r>
      <w:r w:rsidR="00391CB3" w:rsidRPr="00651F21">
        <w:rPr>
          <w:rFonts w:eastAsiaTheme="minorHAnsi" w:cs="Times New Roman"/>
          <w:szCs w:val="24"/>
          <w:lang w:val="en-US"/>
        </w:rPr>
        <w:t xml:space="preserve"> </w:t>
      </w:r>
      <w:r w:rsidRPr="00651F21">
        <w:rPr>
          <w:rFonts w:eastAsiaTheme="minorHAnsi" w:cs="Times New Roman"/>
          <w:szCs w:val="24"/>
          <w:lang w:val="en-US"/>
        </w:rPr>
        <w:t>complainant designed to restore or</w:t>
      </w:r>
      <w:r w:rsidR="00391CB3" w:rsidRPr="00651F21">
        <w:rPr>
          <w:rFonts w:eastAsiaTheme="minorHAnsi" w:cs="Times New Roman"/>
          <w:szCs w:val="24"/>
          <w:lang w:val="en-US"/>
        </w:rPr>
        <w:t xml:space="preserve"> </w:t>
      </w:r>
      <w:r w:rsidRPr="00651F21">
        <w:rPr>
          <w:rFonts w:eastAsiaTheme="minorHAnsi" w:cs="Times New Roman"/>
          <w:szCs w:val="24"/>
          <w:lang w:val="en-US"/>
        </w:rPr>
        <w:t xml:space="preserve">preserve equal access to the </w:t>
      </w:r>
      <w:r w:rsidR="000D0F8D" w:rsidRPr="00651F21">
        <w:rPr>
          <w:rFonts w:eastAsiaTheme="minorHAnsi" w:cs="Times New Roman"/>
          <w:szCs w:val="24"/>
          <w:lang w:val="en-US"/>
        </w:rPr>
        <w:t xml:space="preserve">District’s </w:t>
      </w:r>
      <w:r w:rsidRPr="00651F21">
        <w:rPr>
          <w:rFonts w:eastAsiaTheme="minorHAnsi" w:cs="Times New Roman"/>
          <w:szCs w:val="24"/>
          <w:lang w:val="en-US"/>
        </w:rPr>
        <w:t>education program or activity;</w:t>
      </w:r>
    </w:p>
    <w:p w14:paraId="4EEA3397" w14:textId="77777777" w:rsidR="00D86438" w:rsidRPr="00651F21" w:rsidRDefault="00D86438" w:rsidP="00CD0695">
      <w:pPr>
        <w:pStyle w:val="ListParagraph"/>
        <w:autoSpaceDE w:val="0"/>
        <w:autoSpaceDN w:val="0"/>
        <w:adjustRightInd w:val="0"/>
        <w:ind w:left="2160"/>
        <w:rPr>
          <w:rFonts w:eastAsiaTheme="minorHAnsi" w:cs="Times New Roman"/>
          <w:szCs w:val="24"/>
          <w:lang w:val="en-US"/>
        </w:rPr>
      </w:pPr>
    </w:p>
    <w:p w14:paraId="1E8A4907" w14:textId="77777777" w:rsidR="00D86438" w:rsidRPr="00651F21" w:rsidRDefault="00405BF6" w:rsidP="00CD0695">
      <w:pPr>
        <w:pStyle w:val="ListParagraph"/>
        <w:numPr>
          <w:ilvl w:val="0"/>
          <w:numId w:val="43"/>
        </w:numPr>
        <w:autoSpaceDE w:val="0"/>
        <w:autoSpaceDN w:val="0"/>
        <w:adjustRightInd w:val="0"/>
        <w:ind w:left="2160" w:hanging="360"/>
        <w:rPr>
          <w:rFonts w:eastAsiaTheme="minorHAnsi" w:cs="Times New Roman"/>
          <w:szCs w:val="24"/>
          <w:lang w:val="en-US"/>
        </w:rPr>
      </w:pPr>
      <w:r w:rsidRPr="00651F21">
        <w:rPr>
          <w:rFonts w:eastAsiaTheme="minorHAnsi" w:cs="Times New Roman"/>
          <w:szCs w:val="24"/>
          <w:lang w:val="en-US"/>
        </w:rPr>
        <w:t>Any appeal and the result</w:t>
      </w:r>
      <w:r w:rsidR="00F94231" w:rsidRPr="00651F21">
        <w:rPr>
          <w:rFonts w:eastAsiaTheme="minorHAnsi" w:cs="Times New Roman"/>
          <w:szCs w:val="24"/>
          <w:lang w:val="en-US"/>
        </w:rPr>
        <w:t xml:space="preserve"> </w:t>
      </w:r>
      <w:r w:rsidRPr="00651F21">
        <w:rPr>
          <w:rFonts w:eastAsiaTheme="minorHAnsi" w:cs="Times New Roman"/>
          <w:szCs w:val="24"/>
          <w:lang w:val="en-US"/>
        </w:rPr>
        <w:t>therefrom;</w:t>
      </w:r>
    </w:p>
    <w:p w14:paraId="078DEE3F" w14:textId="77777777" w:rsidR="00D86438" w:rsidRPr="00651F21" w:rsidRDefault="00D86438" w:rsidP="00CD0695">
      <w:pPr>
        <w:pStyle w:val="ListParagraph"/>
        <w:ind w:left="2160"/>
        <w:rPr>
          <w:rFonts w:eastAsiaTheme="minorHAnsi" w:cs="Times New Roman"/>
          <w:szCs w:val="24"/>
          <w:lang w:val="en-US"/>
        </w:rPr>
      </w:pPr>
    </w:p>
    <w:p w14:paraId="37B4377F" w14:textId="77777777" w:rsidR="00D86438" w:rsidRPr="00651F21" w:rsidRDefault="00405BF6" w:rsidP="00CD0695">
      <w:pPr>
        <w:pStyle w:val="ListParagraph"/>
        <w:numPr>
          <w:ilvl w:val="0"/>
          <w:numId w:val="43"/>
        </w:numPr>
        <w:autoSpaceDE w:val="0"/>
        <w:autoSpaceDN w:val="0"/>
        <w:adjustRightInd w:val="0"/>
        <w:ind w:left="2160" w:hanging="360"/>
        <w:rPr>
          <w:rFonts w:eastAsiaTheme="minorHAnsi" w:cs="Times New Roman"/>
          <w:szCs w:val="24"/>
          <w:lang w:val="en-US"/>
        </w:rPr>
      </w:pPr>
      <w:r w:rsidRPr="00651F21">
        <w:rPr>
          <w:rFonts w:eastAsiaTheme="minorHAnsi" w:cs="Times New Roman"/>
          <w:szCs w:val="24"/>
          <w:lang w:val="en-US"/>
        </w:rPr>
        <w:t>Any informal resolution and the</w:t>
      </w:r>
      <w:r w:rsidR="00F94231" w:rsidRPr="00651F21">
        <w:rPr>
          <w:rFonts w:eastAsiaTheme="minorHAnsi" w:cs="Times New Roman"/>
          <w:szCs w:val="24"/>
          <w:lang w:val="en-US"/>
        </w:rPr>
        <w:t xml:space="preserve"> </w:t>
      </w:r>
      <w:r w:rsidR="006D1AD3" w:rsidRPr="00651F21">
        <w:rPr>
          <w:rFonts w:eastAsiaTheme="minorHAnsi" w:cs="Times New Roman"/>
          <w:szCs w:val="24"/>
          <w:lang w:val="en-US"/>
        </w:rPr>
        <w:t>result therefrom; and</w:t>
      </w:r>
    </w:p>
    <w:p w14:paraId="02B1BB39" w14:textId="77777777" w:rsidR="00D86438" w:rsidRPr="00651F21" w:rsidRDefault="00D86438" w:rsidP="00CD0695">
      <w:pPr>
        <w:pStyle w:val="ListParagraph"/>
        <w:ind w:left="2160"/>
        <w:rPr>
          <w:rFonts w:eastAsiaTheme="minorHAnsi" w:cs="Times New Roman"/>
          <w:szCs w:val="24"/>
          <w:lang w:val="en-US"/>
        </w:rPr>
      </w:pPr>
    </w:p>
    <w:p w14:paraId="5B9972AE" w14:textId="454C4609" w:rsidR="00405BF6" w:rsidRPr="00651F21" w:rsidRDefault="00405BF6" w:rsidP="00CD0695">
      <w:pPr>
        <w:pStyle w:val="ListParagraph"/>
        <w:numPr>
          <w:ilvl w:val="0"/>
          <w:numId w:val="43"/>
        </w:numPr>
        <w:autoSpaceDE w:val="0"/>
        <w:autoSpaceDN w:val="0"/>
        <w:adjustRightInd w:val="0"/>
        <w:ind w:left="2160" w:hanging="360"/>
        <w:rPr>
          <w:rFonts w:eastAsiaTheme="minorHAnsi" w:cs="Times New Roman"/>
          <w:szCs w:val="24"/>
          <w:lang w:val="en-US"/>
        </w:rPr>
      </w:pPr>
      <w:r w:rsidRPr="00651F21">
        <w:rPr>
          <w:rFonts w:eastAsiaTheme="minorHAnsi" w:cs="Times New Roman"/>
          <w:szCs w:val="24"/>
          <w:lang w:val="en-US"/>
        </w:rPr>
        <w:t xml:space="preserve">All materials used to train </w:t>
      </w:r>
      <w:r w:rsidR="007B0AA1" w:rsidRPr="00651F21">
        <w:rPr>
          <w:rFonts w:eastAsiaTheme="minorHAnsi" w:cs="Times New Roman"/>
          <w:szCs w:val="24"/>
          <w:lang w:val="en-US"/>
        </w:rPr>
        <w:t>Coordinator</w:t>
      </w:r>
      <w:r w:rsidRPr="00651F21">
        <w:rPr>
          <w:rFonts w:eastAsiaTheme="minorHAnsi" w:cs="Times New Roman"/>
          <w:szCs w:val="24"/>
          <w:lang w:val="en-US"/>
        </w:rPr>
        <w:t>s, investigators, decision</w:t>
      </w:r>
      <w:r w:rsidR="00F94231" w:rsidRPr="00651F21">
        <w:rPr>
          <w:rFonts w:eastAsiaTheme="minorHAnsi" w:cs="Times New Roman"/>
          <w:szCs w:val="24"/>
          <w:lang w:val="en-US"/>
        </w:rPr>
        <w:t>-</w:t>
      </w:r>
      <w:r w:rsidRPr="00651F21">
        <w:rPr>
          <w:rFonts w:eastAsiaTheme="minorHAnsi" w:cs="Times New Roman"/>
          <w:szCs w:val="24"/>
          <w:lang w:val="en-US"/>
        </w:rPr>
        <w:t>makers,</w:t>
      </w:r>
      <w:r w:rsidR="00F94231" w:rsidRPr="00651F21">
        <w:rPr>
          <w:rFonts w:eastAsiaTheme="minorHAnsi" w:cs="Times New Roman"/>
          <w:szCs w:val="24"/>
          <w:lang w:val="en-US"/>
        </w:rPr>
        <w:t xml:space="preserve"> </w:t>
      </w:r>
      <w:r w:rsidRPr="00651F21">
        <w:rPr>
          <w:rFonts w:eastAsiaTheme="minorHAnsi" w:cs="Times New Roman"/>
          <w:szCs w:val="24"/>
          <w:lang w:val="en-US"/>
        </w:rPr>
        <w:t>and any person who facilitates</w:t>
      </w:r>
      <w:r w:rsidR="00F94231" w:rsidRPr="00651F21">
        <w:rPr>
          <w:rFonts w:eastAsiaTheme="minorHAnsi" w:cs="Times New Roman"/>
          <w:szCs w:val="24"/>
          <w:lang w:val="en-US"/>
        </w:rPr>
        <w:t xml:space="preserve"> </w:t>
      </w:r>
      <w:r w:rsidRPr="00651F21">
        <w:rPr>
          <w:rFonts w:eastAsiaTheme="minorHAnsi" w:cs="Times New Roman"/>
          <w:szCs w:val="24"/>
          <w:lang w:val="en-US"/>
        </w:rPr>
        <w:t xml:space="preserve">an informal resolution process. </w:t>
      </w:r>
      <w:r w:rsidR="008D68BB" w:rsidRPr="00651F21">
        <w:rPr>
          <w:rFonts w:eastAsiaTheme="minorHAnsi" w:cs="Times New Roman"/>
          <w:szCs w:val="24"/>
          <w:lang w:val="en-US"/>
        </w:rPr>
        <w:t>The District shall</w:t>
      </w:r>
      <w:r w:rsidRPr="00651F21">
        <w:rPr>
          <w:rFonts w:eastAsiaTheme="minorHAnsi" w:cs="Times New Roman"/>
          <w:szCs w:val="24"/>
          <w:lang w:val="en-US"/>
        </w:rPr>
        <w:t xml:space="preserve"> make these training</w:t>
      </w:r>
      <w:r w:rsidR="00F94231" w:rsidRPr="00651F21">
        <w:rPr>
          <w:rFonts w:eastAsiaTheme="minorHAnsi" w:cs="Times New Roman"/>
          <w:szCs w:val="24"/>
          <w:lang w:val="en-US"/>
        </w:rPr>
        <w:t xml:space="preserve"> </w:t>
      </w:r>
      <w:r w:rsidRPr="00651F21">
        <w:rPr>
          <w:rFonts w:eastAsiaTheme="minorHAnsi" w:cs="Times New Roman"/>
          <w:szCs w:val="24"/>
          <w:lang w:val="en-US"/>
        </w:rPr>
        <w:t>materials publicly available on its</w:t>
      </w:r>
      <w:r w:rsidR="00F94231" w:rsidRPr="00651F21">
        <w:rPr>
          <w:rFonts w:eastAsiaTheme="minorHAnsi" w:cs="Times New Roman"/>
          <w:szCs w:val="24"/>
          <w:lang w:val="en-US"/>
        </w:rPr>
        <w:t xml:space="preserve"> </w:t>
      </w:r>
      <w:r w:rsidR="00AC2045" w:rsidRPr="00651F21">
        <w:rPr>
          <w:rFonts w:eastAsiaTheme="minorHAnsi" w:cs="Times New Roman"/>
          <w:szCs w:val="24"/>
          <w:lang w:val="en-US"/>
        </w:rPr>
        <w:t>website</w:t>
      </w:r>
      <w:r w:rsidR="00BB0F75" w:rsidRPr="00651F21">
        <w:rPr>
          <w:rFonts w:eastAsiaTheme="minorHAnsi" w:cs="Times New Roman"/>
          <w:szCs w:val="24"/>
          <w:lang w:val="en-US"/>
        </w:rPr>
        <w:t>.</w:t>
      </w:r>
    </w:p>
    <w:p w14:paraId="4DF03C41" w14:textId="46E2F113" w:rsidR="00D86438" w:rsidRPr="00651F21" w:rsidRDefault="00D86438" w:rsidP="004E39D1">
      <w:pPr>
        <w:autoSpaceDE w:val="0"/>
        <w:autoSpaceDN w:val="0"/>
        <w:adjustRightInd w:val="0"/>
        <w:ind w:left="1224" w:hanging="504"/>
        <w:rPr>
          <w:rFonts w:eastAsiaTheme="minorHAnsi" w:cs="Times New Roman"/>
          <w:szCs w:val="24"/>
          <w:lang w:val="en-US"/>
        </w:rPr>
      </w:pPr>
    </w:p>
    <w:p w14:paraId="28D16D61" w14:textId="787D1F8F" w:rsidR="00405BF6" w:rsidRPr="00651F21" w:rsidRDefault="00D86438" w:rsidP="00CD0695">
      <w:pPr>
        <w:autoSpaceDE w:val="0"/>
        <w:autoSpaceDN w:val="0"/>
        <w:adjustRightInd w:val="0"/>
        <w:ind w:left="1440" w:hanging="360"/>
        <w:rPr>
          <w:rFonts w:cs="Times New Roman"/>
          <w:szCs w:val="24"/>
        </w:rPr>
      </w:pPr>
      <w:r w:rsidRPr="00651F21">
        <w:rPr>
          <w:rFonts w:eastAsiaTheme="minorHAnsi" w:cs="Times New Roman"/>
          <w:szCs w:val="24"/>
          <w:lang w:val="en-US"/>
        </w:rPr>
        <w:t xml:space="preserve">B. </w:t>
      </w:r>
      <w:r w:rsidRPr="00651F21">
        <w:rPr>
          <w:rFonts w:eastAsiaTheme="minorHAnsi" w:cs="Times New Roman"/>
          <w:szCs w:val="24"/>
          <w:lang w:val="en-US"/>
        </w:rPr>
        <w:tab/>
      </w:r>
      <w:r w:rsidR="00405BF6" w:rsidRPr="00651F21">
        <w:rPr>
          <w:rFonts w:eastAsiaTheme="minorHAnsi" w:cs="Times New Roman"/>
          <w:szCs w:val="24"/>
          <w:lang w:val="en-US"/>
        </w:rPr>
        <w:t xml:space="preserve">For each response </w:t>
      </w:r>
      <w:r w:rsidR="00BF05C1" w:rsidRPr="00651F21">
        <w:rPr>
          <w:rFonts w:eastAsiaTheme="minorHAnsi" w:cs="Times New Roman"/>
          <w:szCs w:val="24"/>
          <w:lang w:val="en-US"/>
        </w:rPr>
        <w:t>to a report of harassment or discrimination based on sex, the District</w:t>
      </w:r>
      <w:r w:rsidR="0058578E" w:rsidRPr="00651F21">
        <w:rPr>
          <w:rFonts w:eastAsiaTheme="minorHAnsi" w:cs="Times New Roman"/>
          <w:szCs w:val="24"/>
          <w:lang w:val="en-US"/>
        </w:rPr>
        <w:t xml:space="preserve"> shall </w:t>
      </w:r>
      <w:r w:rsidR="00405BF6" w:rsidRPr="00651F21">
        <w:rPr>
          <w:rFonts w:eastAsiaTheme="minorHAnsi" w:cs="Times New Roman"/>
          <w:szCs w:val="24"/>
          <w:lang w:val="en-US"/>
        </w:rPr>
        <w:t>create, and</w:t>
      </w:r>
      <w:r w:rsidR="00F94231" w:rsidRPr="00651F21">
        <w:rPr>
          <w:rFonts w:eastAsiaTheme="minorHAnsi" w:cs="Times New Roman"/>
          <w:szCs w:val="24"/>
          <w:lang w:val="en-US"/>
        </w:rPr>
        <w:t xml:space="preserve"> </w:t>
      </w:r>
      <w:r w:rsidR="00405BF6" w:rsidRPr="00651F21">
        <w:rPr>
          <w:rFonts w:eastAsiaTheme="minorHAnsi" w:cs="Times New Roman"/>
          <w:szCs w:val="24"/>
          <w:lang w:val="en-US"/>
        </w:rPr>
        <w:t>maintain for a period of seven years,</w:t>
      </w:r>
      <w:r w:rsidR="00F94231" w:rsidRPr="00651F21">
        <w:rPr>
          <w:rFonts w:eastAsiaTheme="minorHAnsi" w:cs="Times New Roman"/>
          <w:szCs w:val="24"/>
          <w:lang w:val="en-US"/>
        </w:rPr>
        <w:t xml:space="preserve"> </w:t>
      </w:r>
      <w:r w:rsidR="00405BF6" w:rsidRPr="00651F21">
        <w:rPr>
          <w:rFonts w:eastAsiaTheme="minorHAnsi" w:cs="Times New Roman"/>
          <w:szCs w:val="24"/>
          <w:lang w:val="en-US"/>
        </w:rPr>
        <w:t>records of any actions, including any</w:t>
      </w:r>
      <w:r w:rsidR="00F94231" w:rsidRPr="00651F21">
        <w:rPr>
          <w:rFonts w:eastAsiaTheme="minorHAnsi" w:cs="Times New Roman"/>
          <w:szCs w:val="24"/>
          <w:lang w:val="en-US"/>
        </w:rPr>
        <w:t xml:space="preserve"> </w:t>
      </w:r>
      <w:r w:rsidR="00405BF6" w:rsidRPr="00651F21">
        <w:rPr>
          <w:rFonts w:eastAsiaTheme="minorHAnsi" w:cs="Times New Roman"/>
          <w:szCs w:val="24"/>
          <w:lang w:val="en-US"/>
        </w:rPr>
        <w:t>supportive measures, taken in response</w:t>
      </w:r>
      <w:r w:rsidR="00F94231" w:rsidRPr="00651F21">
        <w:rPr>
          <w:rFonts w:eastAsiaTheme="minorHAnsi" w:cs="Times New Roman"/>
          <w:szCs w:val="24"/>
          <w:lang w:val="en-US"/>
        </w:rPr>
        <w:t xml:space="preserve"> </w:t>
      </w:r>
      <w:r w:rsidR="00405BF6" w:rsidRPr="00651F21">
        <w:rPr>
          <w:rFonts w:eastAsiaTheme="minorHAnsi" w:cs="Times New Roman"/>
          <w:szCs w:val="24"/>
          <w:lang w:val="en-US"/>
        </w:rPr>
        <w:t>to a report or formal complaint of sexual</w:t>
      </w:r>
      <w:r w:rsidR="00F94231" w:rsidRPr="00651F21">
        <w:rPr>
          <w:rFonts w:eastAsiaTheme="minorHAnsi" w:cs="Times New Roman"/>
          <w:szCs w:val="24"/>
          <w:lang w:val="en-US"/>
        </w:rPr>
        <w:t xml:space="preserve"> </w:t>
      </w:r>
      <w:r w:rsidR="00405BF6" w:rsidRPr="00651F21">
        <w:rPr>
          <w:rFonts w:eastAsiaTheme="minorHAnsi" w:cs="Times New Roman"/>
          <w:szCs w:val="24"/>
          <w:lang w:val="en-US"/>
        </w:rPr>
        <w:t xml:space="preserve">harassment. In each instance, </w:t>
      </w:r>
      <w:r w:rsidR="0058578E" w:rsidRPr="00651F21">
        <w:rPr>
          <w:rFonts w:eastAsiaTheme="minorHAnsi" w:cs="Times New Roman"/>
          <w:szCs w:val="24"/>
          <w:lang w:val="en-US"/>
        </w:rPr>
        <w:t>the District shall</w:t>
      </w:r>
      <w:r w:rsidR="00405BF6" w:rsidRPr="00651F21">
        <w:rPr>
          <w:rFonts w:eastAsiaTheme="minorHAnsi" w:cs="Times New Roman"/>
          <w:szCs w:val="24"/>
          <w:lang w:val="en-US"/>
        </w:rPr>
        <w:t xml:space="preserve"> document the basis for</w:t>
      </w:r>
      <w:r w:rsidR="00F94231" w:rsidRPr="00651F21">
        <w:rPr>
          <w:rFonts w:eastAsiaTheme="minorHAnsi" w:cs="Times New Roman"/>
          <w:szCs w:val="24"/>
          <w:lang w:val="en-US"/>
        </w:rPr>
        <w:t xml:space="preserve"> </w:t>
      </w:r>
      <w:r w:rsidR="00405BF6" w:rsidRPr="00651F21">
        <w:rPr>
          <w:rFonts w:eastAsiaTheme="minorHAnsi" w:cs="Times New Roman"/>
          <w:szCs w:val="24"/>
          <w:lang w:val="en-US"/>
        </w:rPr>
        <w:t>its conclusion that its response was not</w:t>
      </w:r>
      <w:r w:rsidR="00F94231" w:rsidRPr="00651F21">
        <w:rPr>
          <w:rFonts w:eastAsiaTheme="minorHAnsi" w:cs="Times New Roman"/>
          <w:szCs w:val="24"/>
          <w:lang w:val="en-US"/>
        </w:rPr>
        <w:t xml:space="preserve"> </w:t>
      </w:r>
      <w:r w:rsidR="00405BF6" w:rsidRPr="00651F21">
        <w:rPr>
          <w:rFonts w:eastAsiaTheme="minorHAnsi" w:cs="Times New Roman"/>
          <w:szCs w:val="24"/>
          <w:lang w:val="en-US"/>
        </w:rPr>
        <w:t>deliberately indifferent, and document</w:t>
      </w:r>
      <w:r w:rsidR="00F94231" w:rsidRPr="00651F21">
        <w:rPr>
          <w:rFonts w:eastAsiaTheme="minorHAnsi" w:cs="Times New Roman"/>
          <w:szCs w:val="24"/>
          <w:lang w:val="en-US"/>
        </w:rPr>
        <w:t xml:space="preserve"> </w:t>
      </w:r>
      <w:r w:rsidR="0058578E" w:rsidRPr="00651F21">
        <w:rPr>
          <w:rFonts w:eastAsiaTheme="minorHAnsi" w:cs="Times New Roman"/>
          <w:szCs w:val="24"/>
          <w:lang w:val="en-US"/>
        </w:rPr>
        <w:t xml:space="preserve">that it </w:t>
      </w:r>
      <w:r w:rsidR="003A0CFE" w:rsidRPr="00651F21">
        <w:rPr>
          <w:rFonts w:eastAsiaTheme="minorHAnsi" w:cs="Times New Roman"/>
          <w:szCs w:val="24"/>
          <w:lang w:val="en-US"/>
        </w:rPr>
        <w:t>took</w:t>
      </w:r>
      <w:r w:rsidR="00405BF6" w:rsidRPr="00651F21">
        <w:rPr>
          <w:rFonts w:eastAsiaTheme="minorHAnsi" w:cs="Times New Roman"/>
          <w:szCs w:val="24"/>
          <w:lang w:val="en-US"/>
        </w:rPr>
        <w:t xml:space="preserve"> measures designed to</w:t>
      </w:r>
      <w:r w:rsidR="00F94231" w:rsidRPr="00651F21">
        <w:rPr>
          <w:rFonts w:eastAsiaTheme="minorHAnsi" w:cs="Times New Roman"/>
          <w:szCs w:val="24"/>
          <w:lang w:val="en-US"/>
        </w:rPr>
        <w:t xml:space="preserve"> </w:t>
      </w:r>
      <w:r w:rsidR="00405BF6" w:rsidRPr="00651F21">
        <w:rPr>
          <w:rFonts w:eastAsiaTheme="minorHAnsi" w:cs="Times New Roman"/>
          <w:szCs w:val="24"/>
          <w:lang w:val="en-US"/>
        </w:rPr>
        <w:t>restore or preserve equal access to the</w:t>
      </w:r>
      <w:r w:rsidR="00F94231" w:rsidRPr="00651F21">
        <w:rPr>
          <w:rFonts w:eastAsiaTheme="minorHAnsi" w:cs="Times New Roman"/>
          <w:szCs w:val="24"/>
          <w:lang w:val="en-US"/>
        </w:rPr>
        <w:t xml:space="preserve"> </w:t>
      </w:r>
      <w:r w:rsidR="000D0F8D" w:rsidRPr="00651F21">
        <w:rPr>
          <w:rFonts w:eastAsiaTheme="minorHAnsi" w:cs="Times New Roman"/>
          <w:szCs w:val="24"/>
          <w:lang w:val="en-US"/>
        </w:rPr>
        <w:t xml:space="preserve">District’s </w:t>
      </w:r>
      <w:r w:rsidR="00405BF6" w:rsidRPr="00651F21">
        <w:rPr>
          <w:rFonts w:eastAsiaTheme="minorHAnsi" w:cs="Times New Roman"/>
          <w:szCs w:val="24"/>
          <w:lang w:val="en-US"/>
        </w:rPr>
        <w:t>education program or</w:t>
      </w:r>
      <w:r w:rsidR="00F94231" w:rsidRPr="00651F21">
        <w:rPr>
          <w:rFonts w:eastAsiaTheme="minorHAnsi" w:cs="Times New Roman"/>
          <w:szCs w:val="24"/>
          <w:lang w:val="en-US"/>
        </w:rPr>
        <w:t xml:space="preserve"> </w:t>
      </w:r>
      <w:r w:rsidR="00405BF6" w:rsidRPr="00651F21">
        <w:rPr>
          <w:rFonts w:eastAsiaTheme="minorHAnsi" w:cs="Times New Roman"/>
          <w:szCs w:val="24"/>
          <w:lang w:val="en-US"/>
        </w:rPr>
        <w:t xml:space="preserve">activity. If </w:t>
      </w:r>
      <w:r w:rsidR="0058578E" w:rsidRPr="00651F21">
        <w:rPr>
          <w:rFonts w:eastAsiaTheme="minorHAnsi" w:cs="Times New Roman"/>
          <w:szCs w:val="24"/>
          <w:lang w:val="en-US"/>
        </w:rPr>
        <w:t>the District</w:t>
      </w:r>
      <w:r w:rsidR="00405BF6" w:rsidRPr="00651F21">
        <w:rPr>
          <w:rFonts w:eastAsiaTheme="minorHAnsi" w:cs="Times New Roman"/>
          <w:szCs w:val="24"/>
          <w:lang w:val="en-US"/>
        </w:rPr>
        <w:t xml:space="preserve"> does not provide</w:t>
      </w:r>
      <w:r w:rsidR="00F94231" w:rsidRPr="00651F21">
        <w:rPr>
          <w:rFonts w:eastAsiaTheme="minorHAnsi" w:cs="Times New Roman"/>
          <w:szCs w:val="24"/>
          <w:lang w:val="en-US"/>
        </w:rPr>
        <w:t xml:space="preserve"> </w:t>
      </w:r>
      <w:r w:rsidR="00405BF6" w:rsidRPr="00651F21">
        <w:rPr>
          <w:rFonts w:eastAsiaTheme="minorHAnsi" w:cs="Times New Roman"/>
          <w:szCs w:val="24"/>
          <w:lang w:val="en-US"/>
        </w:rPr>
        <w:t>a complainant with supportive</w:t>
      </w:r>
      <w:r w:rsidR="00F94231" w:rsidRPr="00651F21">
        <w:rPr>
          <w:rFonts w:eastAsiaTheme="minorHAnsi" w:cs="Times New Roman"/>
          <w:szCs w:val="24"/>
          <w:lang w:val="en-US"/>
        </w:rPr>
        <w:t xml:space="preserve"> </w:t>
      </w:r>
      <w:r w:rsidR="00405BF6" w:rsidRPr="00651F21">
        <w:rPr>
          <w:rFonts w:eastAsiaTheme="minorHAnsi" w:cs="Times New Roman"/>
          <w:szCs w:val="24"/>
          <w:lang w:val="en-US"/>
        </w:rPr>
        <w:t xml:space="preserve">measures, then the </w:t>
      </w:r>
      <w:r w:rsidR="007B0AA1" w:rsidRPr="00651F21">
        <w:rPr>
          <w:rFonts w:eastAsiaTheme="minorHAnsi" w:cs="Times New Roman"/>
          <w:szCs w:val="24"/>
          <w:lang w:val="en-US"/>
        </w:rPr>
        <w:t>Coordinator</w:t>
      </w:r>
      <w:r w:rsidR="001809CB" w:rsidRPr="00651F21">
        <w:rPr>
          <w:rFonts w:eastAsiaTheme="minorHAnsi" w:cs="Times New Roman"/>
          <w:szCs w:val="24"/>
          <w:lang w:val="en-US"/>
        </w:rPr>
        <w:t xml:space="preserve"> </w:t>
      </w:r>
      <w:r w:rsidR="00405BF6" w:rsidRPr="00651F21">
        <w:rPr>
          <w:rFonts w:eastAsiaTheme="minorHAnsi" w:cs="Times New Roman"/>
          <w:szCs w:val="24"/>
          <w:lang w:val="en-US"/>
        </w:rPr>
        <w:t>must</w:t>
      </w:r>
      <w:r w:rsidR="00F94231" w:rsidRPr="00651F21">
        <w:rPr>
          <w:rFonts w:eastAsiaTheme="minorHAnsi" w:cs="Times New Roman"/>
          <w:szCs w:val="24"/>
          <w:lang w:val="en-US"/>
        </w:rPr>
        <w:t xml:space="preserve"> </w:t>
      </w:r>
      <w:r w:rsidR="00405BF6" w:rsidRPr="00651F21">
        <w:rPr>
          <w:rFonts w:eastAsiaTheme="minorHAnsi" w:cs="Times New Roman"/>
          <w:szCs w:val="24"/>
          <w:lang w:val="en-US"/>
        </w:rPr>
        <w:t>document the reasons why such a</w:t>
      </w:r>
      <w:r w:rsidR="00F94231" w:rsidRPr="00651F21">
        <w:rPr>
          <w:rFonts w:eastAsiaTheme="minorHAnsi" w:cs="Times New Roman"/>
          <w:szCs w:val="24"/>
          <w:lang w:val="en-US"/>
        </w:rPr>
        <w:t xml:space="preserve"> </w:t>
      </w:r>
      <w:r w:rsidR="00405BF6" w:rsidRPr="00651F21">
        <w:rPr>
          <w:rFonts w:eastAsiaTheme="minorHAnsi" w:cs="Times New Roman"/>
          <w:szCs w:val="24"/>
          <w:lang w:val="en-US"/>
        </w:rPr>
        <w:t>response was not clearly unreasonable</w:t>
      </w:r>
      <w:r w:rsidR="00F94231" w:rsidRPr="00651F21">
        <w:rPr>
          <w:rFonts w:eastAsiaTheme="minorHAnsi" w:cs="Times New Roman"/>
          <w:szCs w:val="24"/>
          <w:lang w:val="en-US"/>
        </w:rPr>
        <w:t xml:space="preserve"> </w:t>
      </w:r>
      <w:r w:rsidR="00405BF6" w:rsidRPr="00651F21">
        <w:rPr>
          <w:rFonts w:eastAsiaTheme="minorHAnsi" w:cs="Times New Roman"/>
          <w:szCs w:val="24"/>
          <w:lang w:val="en-US"/>
        </w:rPr>
        <w:t xml:space="preserve">in light of the </w:t>
      </w:r>
      <w:r w:rsidR="00F6562A" w:rsidRPr="00651F21">
        <w:rPr>
          <w:rFonts w:eastAsiaTheme="minorHAnsi" w:cs="Times New Roman"/>
          <w:szCs w:val="24"/>
          <w:lang w:val="en-US"/>
        </w:rPr>
        <w:t>known circumstances</w:t>
      </w:r>
      <w:r w:rsidR="001809CB" w:rsidRPr="00651F21">
        <w:rPr>
          <w:rFonts w:eastAsiaTheme="minorHAnsi" w:cs="Times New Roman"/>
          <w:szCs w:val="24"/>
          <w:lang w:val="en-US"/>
        </w:rPr>
        <w:t xml:space="preserve"> (i.e., was not a result of sex discrimination)</w:t>
      </w:r>
      <w:r w:rsidR="00405BF6" w:rsidRPr="00651F21">
        <w:rPr>
          <w:rFonts w:eastAsiaTheme="minorHAnsi" w:cs="Times New Roman"/>
          <w:szCs w:val="24"/>
          <w:lang w:val="en-US"/>
        </w:rPr>
        <w:t>.</w:t>
      </w:r>
      <w:r w:rsidR="00F6562A" w:rsidRPr="00651F21">
        <w:rPr>
          <w:rFonts w:eastAsiaTheme="minorHAnsi" w:cs="Times New Roman"/>
          <w:szCs w:val="24"/>
          <w:lang w:val="en-US"/>
        </w:rPr>
        <w:t xml:space="preserve"> </w:t>
      </w:r>
      <w:r w:rsidR="00405BF6" w:rsidRPr="00651F21">
        <w:rPr>
          <w:rFonts w:eastAsiaTheme="minorHAnsi" w:cs="Times New Roman"/>
          <w:szCs w:val="24"/>
          <w:lang w:val="en-US"/>
        </w:rPr>
        <w:t>The documentation of certain bases or</w:t>
      </w:r>
      <w:r w:rsidR="00F6562A" w:rsidRPr="00651F21">
        <w:rPr>
          <w:rFonts w:eastAsiaTheme="minorHAnsi" w:cs="Times New Roman"/>
          <w:szCs w:val="24"/>
          <w:lang w:val="en-US"/>
        </w:rPr>
        <w:t xml:space="preserve"> </w:t>
      </w:r>
      <w:r w:rsidR="00405BF6" w:rsidRPr="00651F21">
        <w:rPr>
          <w:rFonts w:eastAsiaTheme="minorHAnsi" w:cs="Times New Roman"/>
          <w:szCs w:val="24"/>
          <w:lang w:val="en-US"/>
        </w:rPr>
        <w:t xml:space="preserve">measures does not limit the </w:t>
      </w:r>
      <w:r w:rsidR="001809CB" w:rsidRPr="00651F21">
        <w:rPr>
          <w:rFonts w:eastAsiaTheme="minorHAnsi" w:cs="Times New Roman"/>
          <w:szCs w:val="24"/>
          <w:lang w:val="en-US"/>
        </w:rPr>
        <w:t xml:space="preserve">District </w:t>
      </w:r>
      <w:r w:rsidR="00405BF6" w:rsidRPr="00651F21">
        <w:rPr>
          <w:rFonts w:eastAsiaTheme="minorHAnsi" w:cs="Times New Roman"/>
          <w:szCs w:val="24"/>
          <w:lang w:val="en-US"/>
        </w:rPr>
        <w:t>in</w:t>
      </w:r>
      <w:r w:rsidR="00F6562A" w:rsidRPr="00651F21">
        <w:rPr>
          <w:rFonts w:eastAsiaTheme="minorHAnsi" w:cs="Times New Roman"/>
          <w:szCs w:val="24"/>
          <w:lang w:val="en-US"/>
        </w:rPr>
        <w:t xml:space="preserve"> </w:t>
      </w:r>
      <w:r w:rsidR="00405BF6" w:rsidRPr="00651F21">
        <w:rPr>
          <w:rFonts w:eastAsiaTheme="minorHAnsi" w:cs="Times New Roman"/>
          <w:szCs w:val="24"/>
          <w:lang w:val="en-US"/>
        </w:rPr>
        <w:t>the future from providing additional</w:t>
      </w:r>
      <w:r w:rsidR="00F6562A" w:rsidRPr="00651F21">
        <w:rPr>
          <w:rFonts w:eastAsiaTheme="minorHAnsi" w:cs="Times New Roman"/>
          <w:szCs w:val="24"/>
          <w:lang w:val="en-US"/>
        </w:rPr>
        <w:t xml:space="preserve"> </w:t>
      </w:r>
      <w:r w:rsidR="00405BF6" w:rsidRPr="00651F21">
        <w:rPr>
          <w:rFonts w:eastAsiaTheme="minorHAnsi" w:cs="Times New Roman"/>
          <w:szCs w:val="24"/>
          <w:lang w:val="en-US"/>
        </w:rPr>
        <w:t>explanations or detailing additional</w:t>
      </w:r>
      <w:r w:rsidR="00F6562A" w:rsidRPr="00651F21">
        <w:rPr>
          <w:rFonts w:eastAsiaTheme="minorHAnsi" w:cs="Times New Roman"/>
          <w:szCs w:val="24"/>
          <w:lang w:val="en-US"/>
        </w:rPr>
        <w:t xml:space="preserve"> </w:t>
      </w:r>
      <w:r w:rsidR="00405BF6" w:rsidRPr="00651F21">
        <w:rPr>
          <w:rFonts w:eastAsiaTheme="minorHAnsi" w:cs="Times New Roman"/>
          <w:szCs w:val="24"/>
          <w:lang w:val="en-US"/>
        </w:rPr>
        <w:t>measures taken</w:t>
      </w:r>
      <w:r w:rsidR="00D606AA" w:rsidRPr="00651F21">
        <w:rPr>
          <w:rFonts w:eastAsiaTheme="minorHAnsi" w:cs="Times New Roman"/>
          <w:szCs w:val="24"/>
          <w:lang w:val="en-US"/>
        </w:rPr>
        <w:t xml:space="preserve"> or to be taken</w:t>
      </w:r>
      <w:r w:rsidR="00405BF6" w:rsidRPr="00651F21">
        <w:rPr>
          <w:rFonts w:eastAsiaTheme="minorHAnsi" w:cs="Times New Roman"/>
          <w:szCs w:val="24"/>
          <w:lang w:val="en-US"/>
        </w:rPr>
        <w:t>.</w:t>
      </w:r>
    </w:p>
    <w:p w14:paraId="055DF8DC" w14:textId="77777777" w:rsidR="00747790" w:rsidRPr="00651F21" w:rsidRDefault="00747790" w:rsidP="004E39D1">
      <w:pPr>
        <w:rPr>
          <w:b/>
        </w:rPr>
      </w:pPr>
    </w:p>
    <w:p w14:paraId="089833CC" w14:textId="19F5BB2D" w:rsidR="004E39D1" w:rsidRPr="00651F21" w:rsidRDefault="00694EC6" w:rsidP="004E39D1">
      <w:pPr>
        <w:pStyle w:val="Heading2"/>
      </w:pPr>
      <w:r w:rsidRPr="00651F21">
        <w:t xml:space="preserve">Title IX </w:t>
      </w:r>
      <w:r w:rsidR="007F3830" w:rsidRPr="00651F21">
        <w:t>Grievance</w:t>
      </w:r>
      <w:r w:rsidRPr="00651F21">
        <w:t xml:space="preserve"> </w:t>
      </w:r>
      <w:r w:rsidR="003A0CFE" w:rsidRPr="00651F21">
        <w:t>P</w:t>
      </w:r>
      <w:r w:rsidR="007B0AA1" w:rsidRPr="00651F21">
        <w:t>rocedure</w:t>
      </w:r>
      <w:r w:rsidRPr="00651F21">
        <w:t xml:space="preserve"> Definitions</w:t>
      </w:r>
    </w:p>
    <w:p w14:paraId="0E7A3C9A" w14:textId="77777777" w:rsidR="004E39D1" w:rsidRPr="00651F21" w:rsidRDefault="004E39D1" w:rsidP="004E39D1">
      <w:pPr>
        <w:rPr>
          <w:b/>
        </w:rPr>
      </w:pPr>
    </w:p>
    <w:p w14:paraId="0120C281" w14:textId="031A6433" w:rsidR="00747790" w:rsidRPr="00651F21" w:rsidRDefault="0071746E" w:rsidP="004E39D1">
      <w:r w:rsidRPr="00651F21">
        <w:t xml:space="preserve">The following definitions apply to the identified terms used in this </w:t>
      </w:r>
      <w:r w:rsidR="007B0AA1" w:rsidRPr="00651F21">
        <w:t>procedure</w:t>
      </w:r>
      <w:r w:rsidRPr="00651F21">
        <w:t>:</w:t>
      </w:r>
    </w:p>
    <w:p w14:paraId="77BA6EB8" w14:textId="77777777" w:rsidR="003A0CFE" w:rsidRPr="00651F21" w:rsidRDefault="003A0CFE" w:rsidP="003A0CFE">
      <w:r w:rsidRPr="00651F21">
        <w:t>“Actual k</w:t>
      </w:r>
      <w:r w:rsidR="00E67C58" w:rsidRPr="00651F21">
        <w:t>nowledge</w:t>
      </w:r>
      <w:r w:rsidRPr="00651F21">
        <w:t>”</w:t>
      </w:r>
      <w:r w:rsidR="00E67C58" w:rsidRPr="00651F21">
        <w:rPr>
          <w:b/>
        </w:rPr>
        <w:t xml:space="preserve"> </w:t>
      </w:r>
      <w:r w:rsidR="00E67C58" w:rsidRPr="00651F21">
        <w:t>means notice of sexual harassment or allegations of sexual harassment to</w:t>
      </w:r>
      <w:r w:rsidRPr="00651F21">
        <w:t>:</w:t>
      </w:r>
    </w:p>
    <w:p w14:paraId="3459ECF0" w14:textId="77777777" w:rsidR="003A0CFE" w:rsidRPr="00651F21" w:rsidRDefault="003A0CFE" w:rsidP="003A0CFE"/>
    <w:p w14:paraId="51B082D5" w14:textId="7DD3F69F" w:rsidR="003A0CFE" w:rsidRPr="00651F21" w:rsidRDefault="003A0CFE" w:rsidP="00DA3CB8">
      <w:pPr>
        <w:pStyle w:val="ListParagraph"/>
        <w:numPr>
          <w:ilvl w:val="0"/>
          <w:numId w:val="24"/>
        </w:numPr>
        <w:rPr>
          <w:b/>
        </w:rPr>
      </w:pPr>
      <w:r w:rsidRPr="00651F21">
        <w:t>T</w:t>
      </w:r>
      <w:r w:rsidR="00E67C58" w:rsidRPr="00651F21">
        <w:t xml:space="preserve">he District’s </w:t>
      </w:r>
      <w:r w:rsidR="007B0AA1" w:rsidRPr="00651F21">
        <w:t>Coordinator</w:t>
      </w:r>
      <w:r w:rsidRPr="00651F21">
        <w:t>;</w:t>
      </w:r>
      <w:r w:rsidR="00E67C58" w:rsidRPr="00651F21">
        <w:t xml:space="preserve"> or </w:t>
      </w:r>
    </w:p>
    <w:p w14:paraId="79BD2E54" w14:textId="4103F928" w:rsidR="003A0CFE" w:rsidRPr="00651F21" w:rsidRDefault="003A0CFE" w:rsidP="00DA3CB8">
      <w:pPr>
        <w:pStyle w:val="ListParagraph"/>
        <w:numPr>
          <w:ilvl w:val="0"/>
          <w:numId w:val="24"/>
        </w:numPr>
        <w:rPr>
          <w:b/>
        </w:rPr>
      </w:pPr>
      <w:r w:rsidRPr="00651F21">
        <w:t>A</w:t>
      </w:r>
      <w:r w:rsidR="00E67C58" w:rsidRPr="00651F21">
        <w:t xml:space="preserve">ny </w:t>
      </w:r>
      <w:r w:rsidR="00AD6176" w:rsidRPr="00651F21">
        <w:t xml:space="preserve">District </w:t>
      </w:r>
      <w:r w:rsidR="00E67C58" w:rsidRPr="00651F21">
        <w:t xml:space="preserve">official </w:t>
      </w:r>
      <w:r w:rsidR="00AD6176" w:rsidRPr="00651F21">
        <w:t xml:space="preserve">possessing the </w:t>
      </w:r>
      <w:r w:rsidR="00B4630B" w:rsidRPr="00651F21">
        <w:t>authority</w:t>
      </w:r>
      <w:r w:rsidR="00E67C58" w:rsidRPr="00651F21">
        <w:t xml:space="preserve"> to institute corrective measures on behalf </w:t>
      </w:r>
      <w:r w:rsidR="00B4630B" w:rsidRPr="00651F21">
        <w:t>of</w:t>
      </w:r>
      <w:r w:rsidR="00E67C58" w:rsidRPr="00651F21">
        <w:t xml:space="preserve"> the District</w:t>
      </w:r>
      <w:r w:rsidRPr="00651F21">
        <w:t>;</w:t>
      </w:r>
      <w:r w:rsidR="00B4630B" w:rsidRPr="00651F21">
        <w:t xml:space="preserve"> or </w:t>
      </w:r>
    </w:p>
    <w:p w14:paraId="239AF5A5" w14:textId="507A5B75" w:rsidR="003A0CFE" w:rsidRPr="00651F21" w:rsidRDefault="003A0CFE" w:rsidP="00DA3CB8">
      <w:pPr>
        <w:pStyle w:val="ListParagraph"/>
        <w:numPr>
          <w:ilvl w:val="0"/>
          <w:numId w:val="24"/>
        </w:numPr>
        <w:rPr>
          <w:b/>
        </w:rPr>
      </w:pPr>
      <w:r w:rsidRPr="00651F21">
        <w:t>A</w:t>
      </w:r>
      <w:r w:rsidR="00B4630B" w:rsidRPr="00651F21">
        <w:t xml:space="preserve">ny </w:t>
      </w:r>
      <w:r w:rsidR="00276747" w:rsidRPr="00651F21">
        <w:t>employee</w:t>
      </w:r>
      <w:r w:rsidR="00B4630B" w:rsidRPr="00651F21">
        <w:t xml:space="preserve"> of the </w:t>
      </w:r>
      <w:r w:rsidR="00276747" w:rsidRPr="00651F21">
        <w:t xml:space="preserve">District. </w:t>
      </w:r>
    </w:p>
    <w:p w14:paraId="156544B7" w14:textId="77777777" w:rsidR="003A0CFE" w:rsidRPr="00651F21" w:rsidRDefault="003A0CFE" w:rsidP="00195722"/>
    <w:p w14:paraId="049D4F47" w14:textId="47A927D9" w:rsidR="0071746E" w:rsidRPr="00651F21" w:rsidRDefault="00276747" w:rsidP="00195722">
      <w:r w:rsidRPr="00651F21">
        <w:t>Imputation</w:t>
      </w:r>
      <w:r w:rsidR="00B4630B" w:rsidRPr="00651F21">
        <w:t xml:space="preserve"> of knowledge based solely on vicarious </w:t>
      </w:r>
      <w:r w:rsidRPr="00651F21">
        <w:t xml:space="preserve">liability or constructive notice is insufficient to constitute actual knowledge. </w:t>
      </w:r>
      <w:r w:rsidR="004D11C8" w:rsidRPr="00651F21">
        <w:t>This standard is not met when the only official of the District with actual knowledge is the respondent. The mere ability or obligation to report</w:t>
      </w:r>
      <w:r w:rsidR="004A6EBD" w:rsidRPr="00651F21">
        <w:t xml:space="preserve"> sexual harassment or to inform a student about how to report sexual harassment, or having been trained to do so, does not qualify an individual as one who has authority to institute corrective measures on behalf of the District. </w:t>
      </w:r>
      <w:r w:rsidR="00A6288E" w:rsidRPr="00651F21">
        <w:t>“</w:t>
      </w:r>
      <w:r w:rsidR="008E4833" w:rsidRPr="00651F21">
        <w:t xml:space="preserve">Notice” as used in this paragraph includes, but is not limited to, a report of sexual harassment to the </w:t>
      </w:r>
      <w:r w:rsidR="007B0AA1" w:rsidRPr="00651F21">
        <w:t>Coordinator</w:t>
      </w:r>
      <w:r w:rsidR="008E4833" w:rsidRPr="00651F21">
        <w:t xml:space="preserve"> </w:t>
      </w:r>
      <w:r w:rsidR="00A6288E" w:rsidRPr="00651F21">
        <w:t xml:space="preserve">as set forth in this </w:t>
      </w:r>
      <w:r w:rsidR="007B0AA1" w:rsidRPr="00651F21">
        <w:t>procedure</w:t>
      </w:r>
      <w:r w:rsidR="00A6288E" w:rsidRPr="00651F21">
        <w:t>.</w:t>
      </w:r>
    </w:p>
    <w:p w14:paraId="6909D12F" w14:textId="77777777" w:rsidR="003A0CFE" w:rsidRPr="00651F21" w:rsidRDefault="003A0CFE" w:rsidP="00DA3CB8">
      <w:pPr>
        <w:rPr>
          <w:b/>
        </w:rPr>
      </w:pPr>
    </w:p>
    <w:p w14:paraId="21F705A0" w14:textId="051FDDEB" w:rsidR="00A6288E" w:rsidRPr="00651F21" w:rsidRDefault="003A0CFE" w:rsidP="00DA3CB8">
      <w:pPr>
        <w:rPr>
          <w:b/>
        </w:rPr>
      </w:pPr>
      <w:r w:rsidRPr="00651F21">
        <w:t>“</w:t>
      </w:r>
      <w:r w:rsidR="00A6288E" w:rsidRPr="00651F21">
        <w:t>Complainant</w:t>
      </w:r>
      <w:r w:rsidRPr="00651F21">
        <w:t>”</w:t>
      </w:r>
      <w:r w:rsidR="00C40073" w:rsidRPr="00651F21">
        <w:t xml:space="preserve"> means an individual who is alleged to be the victim of conduct that could constitute sexual harassment.</w:t>
      </w:r>
    </w:p>
    <w:p w14:paraId="6102A439" w14:textId="77777777" w:rsidR="003A0CFE" w:rsidRPr="00651F21" w:rsidRDefault="003A0CFE" w:rsidP="00DA3CB8">
      <w:pPr>
        <w:rPr>
          <w:b/>
        </w:rPr>
      </w:pPr>
    </w:p>
    <w:p w14:paraId="14A817CF" w14:textId="0E4D56F1" w:rsidR="00021155" w:rsidRPr="00651F21" w:rsidRDefault="001B4E7B" w:rsidP="00DA3CB8">
      <w:pPr>
        <w:rPr>
          <w:rFonts w:cs="Times New Roman"/>
          <w:szCs w:val="24"/>
        </w:rPr>
      </w:pPr>
      <w:r w:rsidRPr="00651F21">
        <w:t xml:space="preserve">Under circumstances where a sexual assault is alleged by a student against an </w:t>
      </w:r>
      <w:r w:rsidR="003A0CFE" w:rsidRPr="00651F21">
        <w:t xml:space="preserve">adult, non-student </w:t>
      </w:r>
      <w:r w:rsidRPr="00651F21">
        <w:t>employee, t</w:t>
      </w:r>
      <w:r w:rsidR="00F93281" w:rsidRPr="00651F21">
        <w:t xml:space="preserve">he </w:t>
      </w:r>
      <w:r w:rsidR="00330A16" w:rsidRPr="00651F21">
        <w:t>District</w:t>
      </w:r>
      <w:r w:rsidR="00F93281" w:rsidRPr="00651F21">
        <w:t xml:space="preserve"> does not recognize the defense of “consent</w:t>
      </w:r>
      <w:r w:rsidR="003A0CFE" w:rsidRPr="00651F21">
        <w:t>,</w:t>
      </w:r>
      <w:r w:rsidR="00F93281" w:rsidRPr="00651F21">
        <w:t xml:space="preserve">” </w:t>
      </w:r>
      <w:r w:rsidR="00330A16" w:rsidRPr="00651F21">
        <w:t>however it is defined</w:t>
      </w:r>
      <w:r w:rsidR="005F303A" w:rsidRPr="00651F21">
        <w:t>.</w:t>
      </w:r>
      <w:r w:rsidR="00E404C5" w:rsidRPr="00651F21">
        <w:t xml:space="preserve"> Where the parties are both adults, </w:t>
      </w:r>
      <w:r w:rsidR="00EA395D" w:rsidRPr="00651F21">
        <w:t xml:space="preserve">however, </w:t>
      </w:r>
      <w:r w:rsidR="00E404C5" w:rsidRPr="00651F21">
        <w:t>the following definition of “consent” will apply:</w:t>
      </w:r>
      <w:r w:rsidR="001C4E57" w:rsidRPr="00651F21">
        <w:t xml:space="preserve"> </w:t>
      </w:r>
      <w:r w:rsidR="001C4E57" w:rsidRPr="00651F21">
        <w:rPr>
          <w:rFonts w:cs="Times New Roman"/>
          <w:szCs w:val="24"/>
        </w:rPr>
        <w:t>Consent</w:t>
      </w:r>
      <w:r w:rsidR="001C4E57" w:rsidRPr="00651F21">
        <w:rPr>
          <w:rFonts w:cs="Times New Roman"/>
          <w:b/>
          <w:szCs w:val="24"/>
        </w:rPr>
        <w:t xml:space="preserve"> </w:t>
      </w:r>
      <w:r w:rsidR="00F41EC4" w:rsidRPr="00651F21">
        <w:rPr>
          <w:rFonts w:cs="Times New Roman"/>
          <w:szCs w:val="24"/>
        </w:rPr>
        <w:t xml:space="preserve">occurs where there is a </w:t>
      </w:r>
      <w:r w:rsidR="001C4E57" w:rsidRPr="00651F21">
        <w:rPr>
          <w:rFonts w:cs="Times New Roman"/>
          <w:szCs w:val="24"/>
        </w:rPr>
        <w:t xml:space="preserve">knowing, voluntary, and clear </w:t>
      </w:r>
      <w:r w:rsidR="00F41EC4" w:rsidRPr="00651F21">
        <w:rPr>
          <w:rFonts w:cs="Times New Roman"/>
          <w:szCs w:val="24"/>
        </w:rPr>
        <w:t xml:space="preserve">grant of </w:t>
      </w:r>
      <w:r w:rsidR="001C4E57" w:rsidRPr="00651F21">
        <w:rPr>
          <w:rFonts w:cs="Times New Roman"/>
          <w:szCs w:val="24"/>
        </w:rPr>
        <w:t>permission</w:t>
      </w:r>
      <w:r w:rsidR="00F41EC4" w:rsidRPr="00651F21">
        <w:rPr>
          <w:rFonts w:cs="Times New Roman"/>
          <w:szCs w:val="24"/>
        </w:rPr>
        <w:t>,</w:t>
      </w:r>
      <w:r w:rsidR="001C4E57" w:rsidRPr="00651F21">
        <w:rPr>
          <w:rFonts w:cs="Times New Roman"/>
          <w:szCs w:val="24"/>
        </w:rPr>
        <w:t xml:space="preserve"> by word or action</w:t>
      </w:r>
      <w:r w:rsidR="00F41EC4" w:rsidRPr="00651F21">
        <w:rPr>
          <w:rFonts w:cs="Times New Roman"/>
          <w:szCs w:val="24"/>
        </w:rPr>
        <w:t>,</w:t>
      </w:r>
      <w:r w:rsidR="001C4E57" w:rsidRPr="00651F21">
        <w:rPr>
          <w:rFonts w:cs="Times New Roman"/>
          <w:szCs w:val="24"/>
        </w:rPr>
        <w:t xml:space="preserve"> to </w:t>
      </w:r>
      <w:r w:rsidR="001C4E57" w:rsidRPr="00651F21">
        <w:rPr>
          <w:rFonts w:cs="Times New Roman"/>
          <w:szCs w:val="24"/>
        </w:rPr>
        <w:lastRenderedPageBreak/>
        <w:t xml:space="preserve">engage in sexual activity. Individuals may experience the same interaction in different ways. Therefore, it is the responsibility of each party to determine that the other has consented before engaging in the activity. If consent is not clearly provided prior to engaging in the activity, consent may be ratified by word or action at some point during the interaction or thereafter, but clear communication from the outset is strongly encouraged. </w:t>
      </w:r>
      <w:r w:rsidR="00497E6F" w:rsidRPr="00651F21">
        <w:rPr>
          <w:rFonts w:cs="Times New Roman"/>
          <w:szCs w:val="24"/>
        </w:rPr>
        <w:t xml:space="preserve">Consent may be withdrawn. </w:t>
      </w:r>
      <w:r w:rsidR="001C4E57" w:rsidRPr="00651F21">
        <w:rPr>
          <w:rFonts w:cs="Times New Roman"/>
          <w:szCs w:val="24"/>
        </w:rPr>
        <w:t>A person cannot consent if they are unable to understand what is happening or is disoriented, helpless, asleep, or unconscious, for any reason, including by alcohol or other drugs. It is a violation of policy if a respondent engages in sexual activity with someone who is incapable of giving consent</w:t>
      </w:r>
      <w:r w:rsidR="00497E6F" w:rsidRPr="00651F21">
        <w:rPr>
          <w:rFonts w:cs="Times New Roman"/>
          <w:szCs w:val="24"/>
        </w:rPr>
        <w:t>, or is otherwise incapacitated</w:t>
      </w:r>
      <w:r w:rsidR="001C4E57" w:rsidRPr="00651F21">
        <w:rPr>
          <w:rFonts w:cs="Times New Roman"/>
          <w:szCs w:val="24"/>
        </w:rPr>
        <w:t>.</w:t>
      </w:r>
      <w:r w:rsidR="00497E6F" w:rsidRPr="00651F21">
        <w:rPr>
          <w:rFonts w:cs="Times New Roman"/>
          <w:szCs w:val="24"/>
        </w:rPr>
        <w:t xml:space="preserve"> </w:t>
      </w:r>
    </w:p>
    <w:p w14:paraId="7202BD5F" w14:textId="77777777" w:rsidR="00021155" w:rsidRPr="00651F21" w:rsidRDefault="00021155" w:rsidP="00DA3CB8">
      <w:pPr>
        <w:rPr>
          <w:rFonts w:cs="Times New Roman"/>
          <w:szCs w:val="24"/>
        </w:rPr>
      </w:pPr>
    </w:p>
    <w:p w14:paraId="1C9F92C2" w14:textId="3915C9A7" w:rsidR="00F92CBA" w:rsidRPr="00651F21" w:rsidRDefault="00021155" w:rsidP="00DA3CB8">
      <w:pPr>
        <w:rPr>
          <w:rFonts w:cs="Times New Roman"/>
          <w:szCs w:val="24"/>
        </w:rPr>
      </w:pPr>
      <w:r w:rsidRPr="00651F21">
        <w:rPr>
          <w:rFonts w:cs="Times New Roman"/>
          <w:szCs w:val="24"/>
        </w:rPr>
        <w:t>“</w:t>
      </w:r>
      <w:r w:rsidR="00497E6F" w:rsidRPr="00651F21">
        <w:rPr>
          <w:rFonts w:cs="Times New Roman"/>
          <w:szCs w:val="24"/>
        </w:rPr>
        <w:t>Incapacitation</w:t>
      </w:r>
      <w:r w:rsidRPr="00651F21">
        <w:rPr>
          <w:rFonts w:cs="Times New Roman"/>
          <w:szCs w:val="24"/>
        </w:rPr>
        <w:t>”</w:t>
      </w:r>
      <w:r w:rsidR="00497E6F" w:rsidRPr="00651F21">
        <w:rPr>
          <w:rFonts w:cs="Times New Roman"/>
          <w:szCs w:val="24"/>
        </w:rPr>
        <w:t xml:space="preserve"> occurs when someone cannot make rational, reasonable decisions because they lack the capacity to give knowing</w:t>
      </w:r>
      <w:r w:rsidR="00E315D7" w:rsidRPr="00651F21">
        <w:rPr>
          <w:rFonts w:cs="Times New Roman"/>
          <w:szCs w:val="24"/>
        </w:rPr>
        <w:t xml:space="preserve">, </w:t>
      </w:r>
      <w:r w:rsidR="00497E6F" w:rsidRPr="00651F21">
        <w:rPr>
          <w:rFonts w:cs="Times New Roman"/>
          <w:szCs w:val="24"/>
        </w:rPr>
        <w:t>informed consent</w:t>
      </w:r>
      <w:r w:rsidR="00E315D7" w:rsidRPr="00651F21">
        <w:rPr>
          <w:rFonts w:cs="Times New Roman"/>
          <w:szCs w:val="24"/>
        </w:rPr>
        <w:t>. For example, they cannot</w:t>
      </w:r>
      <w:r w:rsidR="00497E6F" w:rsidRPr="00651F21">
        <w:rPr>
          <w:rFonts w:cs="Times New Roman"/>
          <w:szCs w:val="24"/>
        </w:rPr>
        <w:t xml:space="preserve"> understand the “who, what, when, where, why, or how” of their sexual interaction.</w:t>
      </w:r>
    </w:p>
    <w:p w14:paraId="65883F58" w14:textId="77777777" w:rsidR="003A0CFE" w:rsidRPr="00651F21" w:rsidRDefault="003A0CFE" w:rsidP="00DA3CB8">
      <w:pPr>
        <w:rPr>
          <w:b/>
        </w:rPr>
      </w:pPr>
    </w:p>
    <w:p w14:paraId="30CDE8D4" w14:textId="1C7C89D0" w:rsidR="00397FB5" w:rsidRPr="00651F21" w:rsidRDefault="00E315D7" w:rsidP="00DA3CB8">
      <w:pPr>
        <w:rPr>
          <w:rFonts w:cs="Times New Roman"/>
          <w:b/>
          <w:szCs w:val="24"/>
        </w:rPr>
      </w:pPr>
      <w:r w:rsidRPr="00651F21">
        <w:rPr>
          <w:rFonts w:cs="Times New Roman"/>
          <w:szCs w:val="24"/>
        </w:rPr>
        <w:t>“</w:t>
      </w:r>
      <w:r w:rsidR="005F303A" w:rsidRPr="00651F21">
        <w:rPr>
          <w:rFonts w:cs="Times New Roman"/>
          <w:szCs w:val="24"/>
        </w:rPr>
        <w:t>Formal Complaint</w:t>
      </w:r>
      <w:r w:rsidRPr="00651F21">
        <w:rPr>
          <w:rFonts w:cs="Times New Roman"/>
          <w:szCs w:val="24"/>
        </w:rPr>
        <w:t>”</w:t>
      </w:r>
      <w:r w:rsidR="005F303A" w:rsidRPr="00651F21">
        <w:rPr>
          <w:rFonts w:cs="Times New Roman"/>
          <w:szCs w:val="24"/>
        </w:rPr>
        <w:t xml:space="preserve"> means a document filed by a complainant</w:t>
      </w:r>
      <w:r w:rsidR="00721779" w:rsidRPr="00651F21">
        <w:rPr>
          <w:rFonts w:cs="Times New Roman"/>
          <w:szCs w:val="24"/>
        </w:rPr>
        <w:t>,</w:t>
      </w:r>
      <w:r w:rsidR="005F303A" w:rsidRPr="00651F21">
        <w:rPr>
          <w:rFonts w:cs="Times New Roman"/>
          <w:szCs w:val="24"/>
        </w:rPr>
        <w:t xml:space="preserve"> or signed by the </w:t>
      </w:r>
      <w:r w:rsidR="007B0AA1" w:rsidRPr="00651F21">
        <w:rPr>
          <w:rFonts w:cs="Times New Roman"/>
          <w:szCs w:val="24"/>
        </w:rPr>
        <w:t>Coordinator</w:t>
      </w:r>
      <w:r w:rsidR="00721779" w:rsidRPr="00651F21">
        <w:rPr>
          <w:rFonts w:cs="Times New Roman"/>
          <w:szCs w:val="24"/>
        </w:rPr>
        <w:t>,</w:t>
      </w:r>
      <w:r w:rsidR="005F303A" w:rsidRPr="00651F21">
        <w:rPr>
          <w:rFonts w:cs="Times New Roman"/>
          <w:szCs w:val="24"/>
        </w:rPr>
        <w:t xml:space="preserve"> alleging sexual harassment against a respondent and requesting that the District</w:t>
      </w:r>
      <w:r w:rsidR="00721779" w:rsidRPr="00651F21">
        <w:rPr>
          <w:rFonts w:cs="Times New Roman"/>
          <w:szCs w:val="24"/>
        </w:rPr>
        <w:t xml:space="preserve"> investigate the allegation of sexual harassment. At the time of filing a formal complaint, the complainant must be participating in or attempting to participate in </w:t>
      </w:r>
      <w:r w:rsidR="00591445" w:rsidRPr="00651F21">
        <w:rPr>
          <w:rFonts w:cs="Times New Roman"/>
          <w:szCs w:val="24"/>
        </w:rPr>
        <w:t xml:space="preserve">the educational programs or activities of the District. A formal complaint may be filed with the </w:t>
      </w:r>
      <w:r w:rsidR="007B0AA1" w:rsidRPr="00651F21">
        <w:rPr>
          <w:rFonts w:cs="Times New Roman"/>
          <w:szCs w:val="24"/>
        </w:rPr>
        <w:t>Coordinator</w:t>
      </w:r>
      <w:r w:rsidR="00591445" w:rsidRPr="00651F21">
        <w:rPr>
          <w:rFonts w:cs="Times New Roman"/>
          <w:szCs w:val="24"/>
        </w:rPr>
        <w:t xml:space="preserve"> in person, by mail, or by electronic mail, or by using the contact information </w:t>
      </w:r>
      <w:r w:rsidR="00CA64AE" w:rsidRPr="00651F21">
        <w:rPr>
          <w:rFonts w:cs="Times New Roman"/>
          <w:szCs w:val="24"/>
        </w:rPr>
        <w:t xml:space="preserve">listed on the District’s website. As used </w:t>
      </w:r>
      <w:r w:rsidR="00C07E9F" w:rsidRPr="00651F21">
        <w:rPr>
          <w:rFonts w:cs="Times New Roman"/>
          <w:szCs w:val="24"/>
        </w:rPr>
        <w:t>in</w:t>
      </w:r>
      <w:r w:rsidR="00CA64AE" w:rsidRPr="00651F21">
        <w:rPr>
          <w:rFonts w:cs="Times New Roman"/>
          <w:szCs w:val="24"/>
        </w:rPr>
        <w:t xml:space="preserve"> this paragraph, </w:t>
      </w:r>
      <w:r w:rsidR="003F6826" w:rsidRPr="00651F21">
        <w:rPr>
          <w:rFonts w:eastAsiaTheme="minorHAnsi" w:cs="Times New Roman"/>
          <w:szCs w:val="24"/>
          <w:lang w:val="en-US"/>
        </w:rPr>
        <w:t>the phrase “</w:t>
      </w:r>
      <w:r w:rsidR="00F92CBA" w:rsidRPr="00651F21">
        <w:rPr>
          <w:rFonts w:eastAsiaTheme="minorHAnsi" w:cs="Times New Roman"/>
          <w:szCs w:val="24"/>
          <w:lang w:val="en-US"/>
        </w:rPr>
        <w:t>d</w:t>
      </w:r>
      <w:r w:rsidR="003F6826" w:rsidRPr="00651F21">
        <w:rPr>
          <w:rFonts w:eastAsiaTheme="minorHAnsi" w:cs="Times New Roman"/>
          <w:szCs w:val="24"/>
          <w:lang w:val="en-US"/>
        </w:rPr>
        <w:t>ocument filed by a complainant”</w:t>
      </w:r>
      <w:r w:rsidR="00F92CBA" w:rsidRPr="00651F21">
        <w:rPr>
          <w:rFonts w:eastAsiaTheme="minorHAnsi" w:cs="Times New Roman"/>
          <w:szCs w:val="24"/>
          <w:lang w:val="en-US"/>
        </w:rPr>
        <w:t xml:space="preserve"> means a document or electronic submission</w:t>
      </w:r>
      <w:r w:rsidR="003F6826" w:rsidRPr="00651F21">
        <w:rPr>
          <w:rFonts w:eastAsiaTheme="minorHAnsi" w:cs="Times New Roman"/>
          <w:szCs w:val="24"/>
          <w:lang w:val="en-US"/>
        </w:rPr>
        <w:t>,</w:t>
      </w:r>
      <w:r w:rsidR="00F92CBA" w:rsidRPr="00651F21">
        <w:rPr>
          <w:rFonts w:eastAsiaTheme="minorHAnsi" w:cs="Times New Roman"/>
          <w:szCs w:val="24"/>
          <w:lang w:val="en-US"/>
        </w:rPr>
        <w:t xml:space="preserve"> (such as by electronic mail or through an online portal provided for this purpose by the </w:t>
      </w:r>
      <w:r w:rsidR="00F13FB9" w:rsidRPr="00651F21">
        <w:rPr>
          <w:rFonts w:eastAsiaTheme="minorHAnsi" w:cs="Times New Roman"/>
          <w:szCs w:val="24"/>
          <w:lang w:val="en-US"/>
        </w:rPr>
        <w:t>District</w:t>
      </w:r>
      <w:r w:rsidR="003F6826" w:rsidRPr="00651F21">
        <w:rPr>
          <w:rFonts w:eastAsiaTheme="minorHAnsi" w:cs="Times New Roman"/>
          <w:szCs w:val="24"/>
          <w:lang w:val="en-US"/>
        </w:rPr>
        <w:t>,</w:t>
      </w:r>
      <w:r w:rsidR="00F92CBA" w:rsidRPr="00651F21">
        <w:rPr>
          <w:rFonts w:eastAsiaTheme="minorHAnsi" w:cs="Times New Roman"/>
          <w:szCs w:val="24"/>
          <w:lang w:val="en-US"/>
        </w:rPr>
        <w:t xml:space="preserve">) that contains the complainant’s physical or digital signature, or otherwise indicates that the complainant is the person filing the formal complaint. Where the </w:t>
      </w:r>
      <w:r w:rsidR="007B0AA1" w:rsidRPr="00651F21">
        <w:rPr>
          <w:rFonts w:eastAsiaTheme="minorHAnsi" w:cs="Times New Roman"/>
          <w:szCs w:val="24"/>
          <w:lang w:val="en-US"/>
        </w:rPr>
        <w:t>Coordinator</w:t>
      </w:r>
      <w:r w:rsidR="00F92CBA" w:rsidRPr="00651F21">
        <w:rPr>
          <w:rFonts w:eastAsiaTheme="minorHAnsi" w:cs="Times New Roman"/>
          <w:szCs w:val="24"/>
          <w:lang w:val="en-US"/>
        </w:rPr>
        <w:t xml:space="preserve"> signs a formal complaint, the </w:t>
      </w:r>
      <w:r w:rsidR="007B0AA1" w:rsidRPr="00651F21">
        <w:rPr>
          <w:rFonts w:eastAsiaTheme="minorHAnsi" w:cs="Times New Roman"/>
          <w:szCs w:val="24"/>
          <w:lang w:val="en-US"/>
        </w:rPr>
        <w:t>Coordinator</w:t>
      </w:r>
      <w:r w:rsidR="00F92CBA" w:rsidRPr="00651F21">
        <w:rPr>
          <w:rFonts w:eastAsiaTheme="minorHAnsi" w:cs="Times New Roman"/>
          <w:szCs w:val="24"/>
          <w:lang w:val="en-US"/>
        </w:rPr>
        <w:t xml:space="preserve"> is not a complainant or otherwise a party </w:t>
      </w:r>
      <w:r w:rsidR="007D38C5" w:rsidRPr="00651F21">
        <w:rPr>
          <w:rFonts w:eastAsiaTheme="minorHAnsi" w:cs="Times New Roman"/>
          <w:szCs w:val="24"/>
          <w:lang w:val="en-US"/>
        </w:rPr>
        <w:t xml:space="preserve">to this </w:t>
      </w:r>
      <w:r w:rsidR="003F6826" w:rsidRPr="00651F21">
        <w:rPr>
          <w:rFonts w:eastAsiaTheme="minorHAnsi" w:cs="Times New Roman"/>
          <w:szCs w:val="24"/>
          <w:lang w:val="en-US"/>
        </w:rPr>
        <w:t>g</w:t>
      </w:r>
      <w:r w:rsidR="007D38C5" w:rsidRPr="00651F21">
        <w:rPr>
          <w:rFonts w:eastAsiaTheme="minorHAnsi" w:cs="Times New Roman"/>
          <w:szCs w:val="24"/>
          <w:lang w:val="en-US"/>
        </w:rPr>
        <w:t xml:space="preserve">rievance </w:t>
      </w:r>
      <w:r w:rsidR="007B0AA1" w:rsidRPr="00651F21">
        <w:rPr>
          <w:rFonts w:eastAsiaTheme="minorHAnsi" w:cs="Times New Roman"/>
          <w:szCs w:val="24"/>
          <w:lang w:val="en-US"/>
        </w:rPr>
        <w:t>procedure</w:t>
      </w:r>
      <w:r w:rsidR="007D38C5" w:rsidRPr="00651F21">
        <w:rPr>
          <w:rFonts w:eastAsiaTheme="minorHAnsi" w:cs="Times New Roman"/>
          <w:szCs w:val="24"/>
          <w:lang w:val="en-US"/>
        </w:rPr>
        <w:t xml:space="preserve">, and must comply otherwise comply with the requirements of this </w:t>
      </w:r>
      <w:r w:rsidR="007B0AA1" w:rsidRPr="00651F21">
        <w:rPr>
          <w:rFonts w:eastAsiaTheme="minorHAnsi" w:cs="Times New Roman"/>
          <w:szCs w:val="24"/>
          <w:lang w:val="en-US"/>
        </w:rPr>
        <w:t>procedure</w:t>
      </w:r>
      <w:r w:rsidR="007D38C5" w:rsidRPr="00651F21">
        <w:rPr>
          <w:rFonts w:eastAsiaTheme="minorHAnsi" w:cs="Times New Roman"/>
          <w:szCs w:val="24"/>
          <w:lang w:val="en-US"/>
        </w:rPr>
        <w:t>.</w:t>
      </w:r>
    </w:p>
    <w:p w14:paraId="302F7DC0" w14:textId="77777777" w:rsidR="00021155" w:rsidRPr="00651F21" w:rsidRDefault="00021155" w:rsidP="00DA3CB8">
      <w:pPr>
        <w:rPr>
          <w:rFonts w:eastAsiaTheme="minorHAnsi" w:cs="Times New Roman"/>
          <w:b/>
          <w:iCs/>
          <w:szCs w:val="24"/>
          <w:lang w:val="en-US"/>
        </w:rPr>
      </w:pPr>
    </w:p>
    <w:p w14:paraId="6669EA60" w14:textId="77777777" w:rsidR="0091045B" w:rsidRPr="00651F21" w:rsidRDefault="0095038C" w:rsidP="00DA3CB8">
      <w:pPr>
        <w:rPr>
          <w:rFonts w:cs="Times New Roman"/>
          <w:b/>
          <w:szCs w:val="24"/>
        </w:rPr>
      </w:pPr>
      <w:r w:rsidRPr="00651F21">
        <w:rPr>
          <w:rFonts w:eastAsiaTheme="minorHAnsi" w:cs="Times New Roman"/>
          <w:b/>
          <w:iCs/>
          <w:szCs w:val="24"/>
          <w:lang w:val="en-US"/>
        </w:rPr>
        <w:t xml:space="preserve">Respondent </w:t>
      </w:r>
      <w:r w:rsidRPr="00651F21">
        <w:rPr>
          <w:rFonts w:eastAsiaTheme="minorHAnsi" w:cs="Times New Roman"/>
          <w:szCs w:val="24"/>
          <w:lang w:val="en-US"/>
        </w:rPr>
        <w:t>means an individual who has been reported to be the perpetrator of conduct that could constitute sexual</w:t>
      </w:r>
      <w:r w:rsidR="00397FB5" w:rsidRPr="00651F21">
        <w:rPr>
          <w:rFonts w:eastAsiaTheme="minorHAnsi" w:cs="Times New Roman"/>
          <w:szCs w:val="24"/>
          <w:lang w:val="en-US"/>
        </w:rPr>
        <w:t xml:space="preserve"> </w:t>
      </w:r>
      <w:r w:rsidRPr="00651F21">
        <w:rPr>
          <w:rFonts w:eastAsiaTheme="minorHAnsi" w:cs="Times New Roman"/>
          <w:szCs w:val="24"/>
          <w:lang w:val="en-US"/>
        </w:rPr>
        <w:t>harassment.</w:t>
      </w:r>
    </w:p>
    <w:p w14:paraId="542A5E5C" w14:textId="77777777" w:rsidR="00021155" w:rsidRPr="00651F21" w:rsidRDefault="00021155" w:rsidP="00DA3CB8">
      <w:pPr>
        <w:rPr>
          <w:rFonts w:eastAsiaTheme="minorHAnsi" w:cs="Times New Roman"/>
          <w:b/>
          <w:iCs/>
          <w:szCs w:val="24"/>
          <w:lang w:val="en-US"/>
        </w:rPr>
      </w:pPr>
    </w:p>
    <w:p w14:paraId="08514B28" w14:textId="77777777" w:rsidR="0095038C" w:rsidRPr="00651F21" w:rsidRDefault="0095038C" w:rsidP="00DA3CB8">
      <w:pPr>
        <w:rPr>
          <w:rFonts w:cs="Times New Roman"/>
          <w:b/>
          <w:szCs w:val="24"/>
        </w:rPr>
      </w:pPr>
      <w:r w:rsidRPr="00651F21">
        <w:rPr>
          <w:rFonts w:eastAsiaTheme="minorHAnsi" w:cs="Times New Roman"/>
          <w:b/>
          <w:iCs/>
          <w:szCs w:val="24"/>
          <w:lang w:val="en-US"/>
        </w:rPr>
        <w:t>Sexual harassment</w:t>
      </w:r>
      <w:r w:rsidRPr="00651F21">
        <w:rPr>
          <w:rFonts w:eastAsiaTheme="minorHAnsi" w:cs="Times New Roman"/>
          <w:i/>
          <w:iCs/>
          <w:szCs w:val="24"/>
          <w:lang w:val="en-US"/>
        </w:rPr>
        <w:t xml:space="preserve"> </w:t>
      </w:r>
      <w:r w:rsidRPr="00651F21">
        <w:rPr>
          <w:rFonts w:eastAsiaTheme="minorHAnsi" w:cs="Times New Roman"/>
          <w:szCs w:val="24"/>
          <w:lang w:val="en-US"/>
        </w:rPr>
        <w:t>means conduct on the basis of sex that satisfies one or</w:t>
      </w:r>
      <w:r w:rsidR="00397FB5" w:rsidRPr="00651F21">
        <w:rPr>
          <w:rFonts w:eastAsiaTheme="minorHAnsi" w:cs="Times New Roman"/>
          <w:szCs w:val="24"/>
          <w:lang w:val="en-US"/>
        </w:rPr>
        <w:t xml:space="preserve"> </w:t>
      </w:r>
      <w:r w:rsidRPr="00651F21">
        <w:rPr>
          <w:rFonts w:eastAsiaTheme="minorHAnsi" w:cs="Times New Roman"/>
          <w:szCs w:val="24"/>
          <w:lang w:val="en-US"/>
        </w:rPr>
        <w:t>more of the following:</w:t>
      </w:r>
    </w:p>
    <w:p w14:paraId="151465EB" w14:textId="77777777" w:rsidR="00FE2B4A" w:rsidRPr="00651F21" w:rsidRDefault="00FE2B4A" w:rsidP="00FE2B4A">
      <w:pPr>
        <w:tabs>
          <w:tab w:val="left" w:pos="720"/>
        </w:tabs>
        <w:autoSpaceDE w:val="0"/>
        <w:autoSpaceDN w:val="0"/>
        <w:adjustRightInd w:val="0"/>
        <w:rPr>
          <w:rFonts w:eastAsiaTheme="minorHAnsi" w:cs="Times New Roman"/>
          <w:szCs w:val="24"/>
          <w:lang w:val="en-US"/>
        </w:rPr>
      </w:pPr>
    </w:p>
    <w:p w14:paraId="2F0AAF98" w14:textId="70BFBCFD" w:rsidR="00FE2B4A" w:rsidRPr="00651F21" w:rsidRDefault="00421168" w:rsidP="00FE2B4A">
      <w:pPr>
        <w:pStyle w:val="ListParagraph"/>
        <w:numPr>
          <w:ilvl w:val="0"/>
          <w:numId w:val="44"/>
        </w:numPr>
        <w:tabs>
          <w:tab w:val="left" w:pos="720"/>
        </w:tabs>
        <w:autoSpaceDE w:val="0"/>
        <w:autoSpaceDN w:val="0"/>
        <w:adjustRightInd w:val="0"/>
        <w:rPr>
          <w:rFonts w:eastAsiaTheme="minorHAnsi" w:cs="Times New Roman"/>
          <w:szCs w:val="24"/>
          <w:lang w:val="en-US"/>
        </w:rPr>
      </w:pPr>
      <w:r w:rsidRPr="00651F21">
        <w:rPr>
          <w:rFonts w:eastAsiaTheme="minorHAnsi" w:cs="Times New Roman"/>
          <w:szCs w:val="24"/>
          <w:lang w:val="en-US"/>
        </w:rPr>
        <w:t>“Quid pro quo” harassment</w:t>
      </w:r>
      <w:r w:rsidR="004D0F38" w:rsidRPr="00651F21">
        <w:rPr>
          <w:rFonts w:eastAsiaTheme="minorHAnsi" w:cs="Times New Roman"/>
          <w:szCs w:val="24"/>
          <w:lang w:val="en-US"/>
        </w:rPr>
        <w:t xml:space="preserve">, </w:t>
      </w:r>
      <w:r w:rsidR="002D7C21" w:rsidRPr="00651F21">
        <w:rPr>
          <w:rFonts w:eastAsiaTheme="minorHAnsi" w:cs="Times New Roman"/>
          <w:szCs w:val="24"/>
          <w:lang w:val="en-US"/>
        </w:rPr>
        <w:t xml:space="preserve">which </w:t>
      </w:r>
      <w:r w:rsidR="004D0F38" w:rsidRPr="00651F21">
        <w:rPr>
          <w:rFonts w:eastAsiaTheme="minorHAnsi" w:cs="Times New Roman"/>
          <w:szCs w:val="24"/>
          <w:lang w:val="en-US"/>
        </w:rPr>
        <w:t>occurs when a</w:t>
      </w:r>
      <w:r w:rsidR="00B905DD" w:rsidRPr="00651F21">
        <w:rPr>
          <w:rFonts w:eastAsiaTheme="minorHAnsi" w:cs="Times New Roman"/>
          <w:szCs w:val="24"/>
          <w:lang w:val="en-US"/>
        </w:rPr>
        <w:t xml:space="preserve"> District</w:t>
      </w:r>
      <w:r w:rsidR="0095038C" w:rsidRPr="00651F21">
        <w:rPr>
          <w:rFonts w:eastAsiaTheme="minorHAnsi" w:cs="Times New Roman"/>
          <w:szCs w:val="24"/>
          <w:lang w:val="en-US"/>
        </w:rPr>
        <w:t xml:space="preserve"> employee </w:t>
      </w:r>
      <w:r w:rsidR="00B905DD" w:rsidRPr="00651F21">
        <w:rPr>
          <w:rFonts w:eastAsiaTheme="minorHAnsi" w:cs="Times New Roman"/>
          <w:szCs w:val="24"/>
          <w:lang w:val="en-US"/>
        </w:rPr>
        <w:t xml:space="preserve">conditions </w:t>
      </w:r>
      <w:r w:rsidR="0095038C" w:rsidRPr="00651F21">
        <w:rPr>
          <w:rFonts w:eastAsiaTheme="minorHAnsi" w:cs="Times New Roman"/>
          <w:szCs w:val="24"/>
          <w:lang w:val="en-US"/>
        </w:rPr>
        <w:t>the provision of a</w:t>
      </w:r>
      <w:r w:rsidR="00B905DD" w:rsidRPr="00651F21">
        <w:rPr>
          <w:rFonts w:eastAsiaTheme="minorHAnsi" w:cs="Times New Roman"/>
          <w:szCs w:val="24"/>
          <w:lang w:val="en-US"/>
        </w:rPr>
        <w:t xml:space="preserve"> District </w:t>
      </w:r>
      <w:r w:rsidR="004D0F38" w:rsidRPr="00651F21">
        <w:rPr>
          <w:rFonts w:eastAsiaTheme="minorHAnsi" w:cs="Times New Roman"/>
          <w:szCs w:val="24"/>
          <w:lang w:val="en-US"/>
        </w:rPr>
        <w:t xml:space="preserve">benefit, </w:t>
      </w:r>
      <w:r w:rsidR="0095038C" w:rsidRPr="00651F21">
        <w:rPr>
          <w:rFonts w:eastAsiaTheme="minorHAnsi" w:cs="Times New Roman"/>
          <w:szCs w:val="24"/>
          <w:lang w:val="en-US"/>
        </w:rPr>
        <w:t>service</w:t>
      </w:r>
      <w:r w:rsidR="002D7C21" w:rsidRPr="00651F21">
        <w:rPr>
          <w:rFonts w:eastAsiaTheme="minorHAnsi" w:cs="Times New Roman"/>
          <w:szCs w:val="24"/>
          <w:lang w:val="en-US"/>
        </w:rPr>
        <w:t>,</w:t>
      </w:r>
      <w:r w:rsidR="004D0F38" w:rsidRPr="00651F21">
        <w:rPr>
          <w:rFonts w:eastAsiaTheme="minorHAnsi" w:cs="Times New Roman"/>
          <w:szCs w:val="24"/>
          <w:lang w:val="en-US"/>
        </w:rPr>
        <w:t xml:space="preserve"> or assistance</w:t>
      </w:r>
      <w:r w:rsidR="0095038C" w:rsidRPr="00651F21">
        <w:rPr>
          <w:rFonts w:eastAsiaTheme="minorHAnsi" w:cs="Times New Roman"/>
          <w:szCs w:val="24"/>
          <w:lang w:val="en-US"/>
        </w:rPr>
        <w:t xml:space="preserve"> on an</w:t>
      </w:r>
      <w:r w:rsidR="00397FB5" w:rsidRPr="00651F21">
        <w:rPr>
          <w:rFonts w:eastAsiaTheme="minorHAnsi" w:cs="Times New Roman"/>
          <w:szCs w:val="24"/>
          <w:lang w:val="en-US"/>
        </w:rPr>
        <w:t xml:space="preserve"> </w:t>
      </w:r>
      <w:r w:rsidR="0095038C" w:rsidRPr="00651F21">
        <w:rPr>
          <w:rFonts w:eastAsiaTheme="minorHAnsi" w:cs="Times New Roman"/>
          <w:szCs w:val="24"/>
          <w:lang w:val="en-US"/>
        </w:rPr>
        <w:t>individual’s</w:t>
      </w:r>
      <w:r w:rsidR="00397FB5" w:rsidRPr="00651F21">
        <w:rPr>
          <w:rFonts w:eastAsiaTheme="minorHAnsi" w:cs="Times New Roman"/>
          <w:szCs w:val="24"/>
          <w:lang w:val="en-US"/>
        </w:rPr>
        <w:t xml:space="preserve"> </w:t>
      </w:r>
      <w:r w:rsidR="0095038C" w:rsidRPr="00651F21">
        <w:rPr>
          <w:rFonts w:eastAsiaTheme="minorHAnsi" w:cs="Times New Roman"/>
          <w:szCs w:val="24"/>
          <w:lang w:val="en-US"/>
        </w:rPr>
        <w:t>participation in unwelcome</w:t>
      </w:r>
      <w:r w:rsidR="00397FB5" w:rsidRPr="00651F21">
        <w:rPr>
          <w:rFonts w:eastAsiaTheme="minorHAnsi" w:cs="Times New Roman"/>
          <w:szCs w:val="24"/>
          <w:lang w:val="en-US"/>
        </w:rPr>
        <w:t xml:space="preserve"> </w:t>
      </w:r>
      <w:r w:rsidR="0095038C" w:rsidRPr="00651F21">
        <w:rPr>
          <w:rFonts w:eastAsiaTheme="minorHAnsi" w:cs="Times New Roman"/>
          <w:szCs w:val="24"/>
          <w:lang w:val="en-US"/>
        </w:rPr>
        <w:t>sexual conduct;</w:t>
      </w:r>
    </w:p>
    <w:p w14:paraId="7634EF02" w14:textId="77777777" w:rsidR="00FE2B4A" w:rsidRPr="00651F21" w:rsidRDefault="00FE2B4A" w:rsidP="00FE2B4A">
      <w:pPr>
        <w:pStyle w:val="ListParagraph"/>
        <w:tabs>
          <w:tab w:val="left" w:pos="720"/>
        </w:tabs>
        <w:autoSpaceDE w:val="0"/>
        <w:autoSpaceDN w:val="0"/>
        <w:adjustRightInd w:val="0"/>
        <w:rPr>
          <w:rFonts w:eastAsiaTheme="minorHAnsi" w:cs="Times New Roman"/>
          <w:szCs w:val="24"/>
          <w:lang w:val="en-US"/>
        </w:rPr>
      </w:pPr>
    </w:p>
    <w:p w14:paraId="25ED8766" w14:textId="76F19D66" w:rsidR="00FE2B4A" w:rsidRPr="00651F21" w:rsidRDefault="00421168" w:rsidP="00FE2B4A">
      <w:pPr>
        <w:pStyle w:val="ListParagraph"/>
        <w:numPr>
          <w:ilvl w:val="0"/>
          <w:numId w:val="44"/>
        </w:numPr>
        <w:tabs>
          <w:tab w:val="left" w:pos="720"/>
        </w:tabs>
        <w:autoSpaceDE w:val="0"/>
        <w:autoSpaceDN w:val="0"/>
        <w:adjustRightInd w:val="0"/>
        <w:rPr>
          <w:rFonts w:eastAsiaTheme="minorHAnsi" w:cs="Times New Roman"/>
          <w:szCs w:val="24"/>
          <w:lang w:val="en-US"/>
        </w:rPr>
      </w:pPr>
      <w:r w:rsidRPr="00651F21">
        <w:rPr>
          <w:rFonts w:eastAsiaTheme="minorHAnsi" w:cs="Times New Roman"/>
          <w:szCs w:val="24"/>
          <w:lang w:val="en-US"/>
        </w:rPr>
        <w:t>“Hostile Environment</w:t>
      </w:r>
      <w:r w:rsidR="004D0F38" w:rsidRPr="00651F21">
        <w:rPr>
          <w:rFonts w:eastAsiaTheme="minorHAnsi" w:cs="Times New Roman"/>
          <w:szCs w:val="24"/>
          <w:lang w:val="en-US"/>
        </w:rPr>
        <w:t>,</w:t>
      </w:r>
      <w:r w:rsidR="00ED27D2" w:rsidRPr="00651F21">
        <w:rPr>
          <w:rFonts w:eastAsiaTheme="minorHAnsi" w:cs="Times New Roman"/>
          <w:szCs w:val="24"/>
          <w:lang w:val="en-US"/>
        </w:rPr>
        <w:t>”</w:t>
      </w:r>
      <w:r w:rsidRPr="00651F21">
        <w:rPr>
          <w:rFonts w:eastAsiaTheme="minorHAnsi" w:cs="Times New Roman"/>
          <w:szCs w:val="24"/>
          <w:lang w:val="en-US"/>
        </w:rPr>
        <w:t xml:space="preserve"> </w:t>
      </w:r>
      <w:r w:rsidR="002D7C21" w:rsidRPr="00651F21">
        <w:rPr>
          <w:rFonts w:eastAsiaTheme="minorHAnsi" w:cs="Times New Roman"/>
          <w:szCs w:val="24"/>
          <w:lang w:val="en-US"/>
        </w:rPr>
        <w:t xml:space="preserve">which </w:t>
      </w:r>
      <w:r w:rsidR="004D0F38" w:rsidRPr="00651F21">
        <w:rPr>
          <w:rFonts w:eastAsiaTheme="minorHAnsi" w:cs="Times New Roman"/>
          <w:szCs w:val="24"/>
          <w:lang w:val="en-US"/>
        </w:rPr>
        <w:t>is defined as u</w:t>
      </w:r>
      <w:r w:rsidR="0095038C" w:rsidRPr="00651F21">
        <w:rPr>
          <w:rFonts w:eastAsiaTheme="minorHAnsi" w:cs="Times New Roman"/>
          <w:szCs w:val="24"/>
          <w:lang w:val="en-US"/>
        </w:rPr>
        <w:t>nwelcome conduct determined</w:t>
      </w:r>
      <w:r w:rsidR="00397FB5" w:rsidRPr="00651F21">
        <w:rPr>
          <w:rFonts w:eastAsiaTheme="minorHAnsi" w:cs="Times New Roman"/>
          <w:szCs w:val="24"/>
          <w:lang w:val="en-US"/>
        </w:rPr>
        <w:t xml:space="preserve"> </w:t>
      </w:r>
      <w:r w:rsidR="0095038C" w:rsidRPr="00651F21">
        <w:rPr>
          <w:rFonts w:eastAsiaTheme="minorHAnsi" w:cs="Times New Roman"/>
          <w:szCs w:val="24"/>
          <w:lang w:val="en-US"/>
        </w:rPr>
        <w:t>by a reasonable person to be so severe,</w:t>
      </w:r>
      <w:r w:rsidR="00397FB5" w:rsidRPr="00651F21">
        <w:rPr>
          <w:rFonts w:eastAsiaTheme="minorHAnsi" w:cs="Times New Roman"/>
          <w:szCs w:val="24"/>
          <w:lang w:val="en-US"/>
        </w:rPr>
        <w:t xml:space="preserve"> </w:t>
      </w:r>
      <w:r w:rsidR="0095038C" w:rsidRPr="00651F21">
        <w:rPr>
          <w:rFonts w:eastAsiaTheme="minorHAnsi" w:cs="Times New Roman"/>
          <w:szCs w:val="24"/>
          <w:lang w:val="en-US"/>
        </w:rPr>
        <w:t>pervasive, and objectively offensive that</w:t>
      </w:r>
      <w:r w:rsidR="0091045B" w:rsidRPr="00651F21">
        <w:rPr>
          <w:rFonts w:eastAsiaTheme="minorHAnsi" w:cs="Times New Roman"/>
          <w:szCs w:val="24"/>
          <w:lang w:val="en-US"/>
        </w:rPr>
        <w:t xml:space="preserve"> </w:t>
      </w:r>
      <w:r w:rsidR="0095038C" w:rsidRPr="00651F21">
        <w:rPr>
          <w:rFonts w:eastAsiaTheme="minorHAnsi" w:cs="Times New Roman"/>
          <w:szCs w:val="24"/>
          <w:lang w:val="en-US"/>
        </w:rPr>
        <w:t>it effectively denies a person equal</w:t>
      </w:r>
      <w:r w:rsidR="0091045B" w:rsidRPr="00651F21">
        <w:rPr>
          <w:rFonts w:eastAsiaTheme="minorHAnsi" w:cs="Times New Roman"/>
          <w:szCs w:val="24"/>
          <w:lang w:val="en-US"/>
        </w:rPr>
        <w:t xml:space="preserve"> </w:t>
      </w:r>
      <w:r w:rsidR="0095038C" w:rsidRPr="00651F21">
        <w:rPr>
          <w:rFonts w:eastAsiaTheme="minorHAnsi" w:cs="Times New Roman"/>
          <w:szCs w:val="24"/>
          <w:lang w:val="en-US"/>
        </w:rPr>
        <w:t xml:space="preserve">access to </w:t>
      </w:r>
      <w:r w:rsidR="001A385F" w:rsidRPr="00651F21">
        <w:rPr>
          <w:rFonts w:eastAsiaTheme="minorHAnsi" w:cs="Times New Roman"/>
          <w:szCs w:val="24"/>
          <w:lang w:val="en-US"/>
        </w:rPr>
        <w:t>District</w:t>
      </w:r>
      <w:r w:rsidR="0095038C" w:rsidRPr="00651F21">
        <w:rPr>
          <w:rFonts w:eastAsiaTheme="minorHAnsi" w:cs="Times New Roman"/>
          <w:szCs w:val="24"/>
          <w:lang w:val="en-US"/>
        </w:rPr>
        <w:t xml:space="preserve"> education</w:t>
      </w:r>
      <w:r w:rsidR="0091045B" w:rsidRPr="00651F21">
        <w:rPr>
          <w:rFonts w:eastAsiaTheme="minorHAnsi" w:cs="Times New Roman"/>
          <w:szCs w:val="24"/>
          <w:lang w:val="en-US"/>
        </w:rPr>
        <w:t xml:space="preserve"> </w:t>
      </w:r>
      <w:r w:rsidR="0095038C" w:rsidRPr="00651F21">
        <w:rPr>
          <w:rFonts w:eastAsiaTheme="minorHAnsi" w:cs="Times New Roman"/>
          <w:szCs w:val="24"/>
          <w:lang w:val="en-US"/>
        </w:rPr>
        <w:t>program or activity; or</w:t>
      </w:r>
    </w:p>
    <w:p w14:paraId="7A1FAF97" w14:textId="77777777" w:rsidR="00FE2B4A" w:rsidRPr="00651F21" w:rsidRDefault="00FE2B4A" w:rsidP="00FE2B4A">
      <w:pPr>
        <w:pStyle w:val="ListParagraph"/>
        <w:rPr>
          <w:rFonts w:eastAsiaTheme="minorHAnsi" w:cs="Times New Roman"/>
          <w:szCs w:val="24"/>
          <w:lang w:val="en-US"/>
        </w:rPr>
      </w:pPr>
    </w:p>
    <w:p w14:paraId="61136ED5" w14:textId="38987330" w:rsidR="00903A15" w:rsidRPr="00651F21" w:rsidRDefault="00ED27D2" w:rsidP="00FE2B4A">
      <w:pPr>
        <w:pStyle w:val="ListParagraph"/>
        <w:numPr>
          <w:ilvl w:val="0"/>
          <w:numId w:val="44"/>
        </w:numPr>
        <w:tabs>
          <w:tab w:val="left" w:pos="720"/>
        </w:tabs>
        <w:autoSpaceDE w:val="0"/>
        <w:autoSpaceDN w:val="0"/>
        <w:adjustRightInd w:val="0"/>
        <w:rPr>
          <w:rFonts w:eastAsiaTheme="minorHAnsi" w:cs="Times New Roman"/>
          <w:szCs w:val="24"/>
          <w:lang w:val="en-US"/>
        </w:rPr>
      </w:pPr>
      <w:r w:rsidRPr="00651F21">
        <w:rPr>
          <w:rFonts w:eastAsiaTheme="minorHAnsi" w:cs="Times New Roman"/>
          <w:szCs w:val="24"/>
          <w:lang w:val="en-US"/>
        </w:rPr>
        <w:t>Physical threats and attacks</w:t>
      </w:r>
      <w:r w:rsidR="0085097F" w:rsidRPr="00651F21">
        <w:rPr>
          <w:rFonts w:eastAsiaTheme="minorHAnsi" w:cs="Times New Roman"/>
          <w:szCs w:val="24"/>
          <w:lang w:val="en-US"/>
        </w:rPr>
        <w:t>,</w:t>
      </w:r>
      <w:r w:rsidR="00B71D93" w:rsidRPr="00651F21">
        <w:rPr>
          <w:rFonts w:eastAsiaTheme="minorHAnsi" w:cs="Times New Roman"/>
          <w:szCs w:val="24"/>
          <w:lang w:val="en-US"/>
        </w:rPr>
        <w:t xml:space="preserve"> includ</w:t>
      </w:r>
      <w:r w:rsidR="00170419" w:rsidRPr="00651F21">
        <w:rPr>
          <w:rFonts w:eastAsiaTheme="minorHAnsi" w:cs="Times New Roman"/>
          <w:szCs w:val="24"/>
          <w:lang w:val="en-US"/>
        </w:rPr>
        <w:t>ing</w:t>
      </w:r>
      <w:r w:rsidRPr="00651F21">
        <w:rPr>
          <w:rFonts w:eastAsiaTheme="minorHAnsi" w:cs="Times New Roman"/>
          <w:szCs w:val="24"/>
          <w:lang w:val="en-US"/>
        </w:rPr>
        <w:t xml:space="preserve"> “</w:t>
      </w:r>
      <w:r w:rsidR="002D7C21" w:rsidRPr="00651F21">
        <w:rPr>
          <w:rFonts w:eastAsiaTheme="minorHAnsi" w:cs="Times New Roman"/>
          <w:szCs w:val="24"/>
          <w:lang w:val="en-US"/>
        </w:rPr>
        <w:t>s</w:t>
      </w:r>
      <w:r w:rsidRPr="00651F21">
        <w:rPr>
          <w:rFonts w:eastAsiaTheme="minorHAnsi" w:cs="Times New Roman"/>
          <w:szCs w:val="24"/>
          <w:lang w:val="en-US"/>
        </w:rPr>
        <w:t>exual assault</w:t>
      </w:r>
      <w:r w:rsidR="002D7C21" w:rsidRPr="00651F21">
        <w:rPr>
          <w:rFonts w:eastAsiaTheme="minorHAnsi" w:cs="Times New Roman"/>
          <w:szCs w:val="24"/>
          <w:lang w:val="en-US"/>
        </w:rPr>
        <w:t>,</w:t>
      </w:r>
      <w:r w:rsidRPr="00651F21">
        <w:rPr>
          <w:rFonts w:eastAsiaTheme="minorHAnsi" w:cs="Times New Roman"/>
          <w:szCs w:val="24"/>
          <w:lang w:val="en-US"/>
        </w:rPr>
        <w:t>”</w:t>
      </w:r>
      <w:r w:rsidR="0095038C" w:rsidRPr="00651F21">
        <w:rPr>
          <w:rFonts w:eastAsiaTheme="minorHAnsi" w:cs="Times New Roman"/>
          <w:szCs w:val="24"/>
          <w:lang w:val="en-US"/>
        </w:rPr>
        <w:t xml:space="preserve"> defined </w:t>
      </w:r>
      <w:r w:rsidR="00170419" w:rsidRPr="00651F21">
        <w:rPr>
          <w:rFonts w:eastAsiaTheme="minorHAnsi" w:cs="Times New Roman"/>
          <w:szCs w:val="24"/>
          <w:lang w:val="en-US"/>
        </w:rPr>
        <w:t xml:space="preserve">as </w:t>
      </w:r>
      <w:r w:rsidR="00170419" w:rsidRPr="00651F21">
        <w:rPr>
          <w:rFonts w:cs="Times New Roman"/>
          <w:szCs w:val="24"/>
        </w:rPr>
        <w:t xml:space="preserve">forcible and non-forcible sex offenses as defined in the </w:t>
      </w:r>
      <w:proofErr w:type="spellStart"/>
      <w:r w:rsidR="00170419" w:rsidRPr="00651F21">
        <w:rPr>
          <w:rFonts w:cs="Times New Roman"/>
          <w:szCs w:val="24"/>
        </w:rPr>
        <w:t>Clery</w:t>
      </w:r>
      <w:proofErr w:type="spellEnd"/>
      <w:r w:rsidR="00170419" w:rsidRPr="00651F21">
        <w:rPr>
          <w:rFonts w:cs="Times New Roman"/>
          <w:szCs w:val="24"/>
        </w:rPr>
        <w:t xml:space="preserve"> Act, or dating violence, domestic violence, </w:t>
      </w:r>
      <w:r w:rsidR="002D7C21" w:rsidRPr="00651F21">
        <w:rPr>
          <w:rFonts w:cs="Times New Roman"/>
          <w:szCs w:val="24"/>
        </w:rPr>
        <w:t xml:space="preserve">or </w:t>
      </w:r>
      <w:r w:rsidR="00170419" w:rsidRPr="00651F21">
        <w:rPr>
          <w:rFonts w:cs="Times New Roman"/>
          <w:szCs w:val="24"/>
        </w:rPr>
        <w:t>stalking as defined in the Violence Against Women Act</w:t>
      </w:r>
      <w:r w:rsidR="002D7C21" w:rsidRPr="00651F21">
        <w:rPr>
          <w:rFonts w:cs="Times New Roman"/>
          <w:szCs w:val="24"/>
        </w:rPr>
        <w:t>.</w:t>
      </w:r>
    </w:p>
    <w:p w14:paraId="7872C656" w14:textId="77777777" w:rsidR="00021155" w:rsidRPr="00651F21" w:rsidRDefault="00021155" w:rsidP="00DA3CB8">
      <w:pPr>
        <w:autoSpaceDE w:val="0"/>
        <w:autoSpaceDN w:val="0"/>
        <w:adjustRightInd w:val="0"/>
        <w:rPr>
          <w:rFonts w:eastAsiaTheme="minorHAnsi" w:cs="Times New Roman"/>
          <w:b/>
          <w:szCs w:val="24"/>
          <w:lang w:val="en-US"/>
        </w:rPr>
      </w:pPr>
    </w:p>
    <w:p w14:paraId="418FCA5B" w14:textId="2F066530" w:rsidR="00C13457" w:rsidRPr="00651F21" w:rsidRDefault="00707CC6" w:rsidP="00DA3CB8">
      <w:pPr>
        <w:autoSpaceDE w:val="0"/>
        <w:autoSpaceDN w:val="0"/>
        <w:adjustRightInd w:val="0"/>
        <w:rPr>
          <w:rFonts w:eastAsiaTheme="minorHAnsi" w:cs="Times New Roman"/>
          <w:szCs w:val="24"/>
          <w:lang w:val="en-US"/>
        </w:rPr>
      </w:pPr>
      <w:r w:rsidRPr="00651F21">
        <w:rPr>
          <w:rFonts w:eastAsiaTheme="minorHAnsi" w:cs="Times New Roman"/>
          <w:iCs/>
          <w:szCs w:val="24"/>
          <w:lang w:val="en-US"/>
        </w:rPr>
        <w:lastRenderedPageBreak/>
        <w:t>“</w:t>
      </w:r>
      <w:r w:rsidR="00903A15" w:rsidRPr="00651F21">
        <w:rPr>
          <w:rFonts w:eastAsiaTheme="minorHAnsi" w:cs="Times New Roman"/>
          <w:iCs/>
          <w:szCs w:val="24"/>
          <w:lang w:val="en-US"/>
        </w:rPr>
        <w:t>Supportive measures</w:t>
      </w:r>
      <w:r w:rsidRPr="00651F21">
        <w:rPr>
          <w:rFonts w:eastAsiaTheme="minorHAnsi" w:cs="Times New Roman"/>
          <w:iCs/>
          <w:szCs w:val="24"/>
          <w:lang w:val="en-US"/>
        </w:rPr>
        <w:t>”</w:t>
      </w:r>
      <w:r w:rsidR="00903A15" w:rsidRPr="00651F21">
        <w:rPr>
          <w:rFonts w:eastAsiaTheme="minorHAnsi" w:cs="Times New Roman"/>
          <w:i/>
          <w:iCs/>
          <w:szCs w:val="24"/>
          <w:lang w:val="en-US"/>
        </w:rPr>
        <w:t xml:space="preserve"> </w:t>
      </w:r>
      <w:r w:rsidR="00903A15" w:rsidRPr="00651F21">
        <w:rPr>
          <w:rFonts w:eastAsiaTheme="minorHAnsi" w:cs="Times New Roman"/>
          <w:szCs w:val="24"/>
          <w:lang w:val="en-US"/>
        </w:rPr>
        <w:t>means non</w:t>
      </w:r>
      <w:r w:rsidR="003C326E" w:rsidRPr="00651F21">
        <w:rPr>
          <w:rFonts w:eastAsiaTheme="minorHAnsi" w:cs="Times New Roman"/>
          <w:szCs w:val="24"/>
          <w:lang w:val="en-US"/>
        </w:rPr>
        <w:t>-</w:t>
      </w:r>
      <w:r w:rsidR="00903A15" w:rsidRPr="00651F21">
        <w:rPr>
          <w:rFonts w:eastAsiaTheme="minorHAnsi" w:cs="Times New Roman"/>
          <w:szCs w:val="24"/>
          <w:lang w:val="en-US"/>
        </w:rPr>
        <w:t>disciplinary,</w:t>
      </w:r>
      <w:r w:rsidR="003C326E" w:rsidRPr="00651F21">
        <w:rPr>
          <w:rFonts w:eastAsiaTheme="minorHAnsi" w:cs="Times New Roman"/>
          <w:szCs w:val="24"/>
          <w:lang w:val="en-US"/>
        </w:rPr>
        <w:t xml:space="preserve"> </w:t>
      </w:r>
      <w:r w:rsidR="00903A15" w:rsidRPr="00651F21">
        <w:rPr>
          <w:rFonts w:eastAsiaTheme="minorHAnsi" w:cs="Times New Roman"/>
          <w:szCs w:val="24"/>
          <w:lang w:val="en-US"/>
        </w:rPr>
        <w:t>non-punitive</w:t>
      </w:r>
      <w:r w:rsidR="003C326E" w:rsidRPr="00651F21">
        <w:rPr>
          <w:rFonts w:eastAsiaTheme="minorHAnsi" w:cs="Times New Roman"/>
          <w:szCs w:val="24"/>
          <w:lang w:val="en-US"/>
        </w:rPr>
        <w:t xml:space="preserve"> </w:t>
      </w:r>
      <w:r w:rsidR="00903A15" w:rsidRPr="00651F21">
        <w:rPr>
          <w:rFonts w:eastAsiaTheme="minorHAnsi" w:cs="Times New Roman"/>
          <w:szCs w:val="24"/>
          <w:lang w:val="en-US"/>
        </w:rPr>
        <w:t>individualized services offered as</w:t>
      </w:r>
      <w:r w:rsidR="00294347" w:rsidRPr="00651F21">
        <w:rPr>
          <w:rFonts w:eastAsiaTheme="minorHAnsi" w:cs="Times New Roman"/>
          <w:szCs w:val="24"/>
          <w:lang w:val="en-US"/>
        </w:rPr>
        <w:t xml:space="preserve"> </w:t>
      </w:r>
      <w:r w:rsidR="00903A15" w:rsidRPr="00651F21">
        <w:rPr>
          <w:rFonts w:eastAsiaTheme="minorHAnsi" w:cs="Times New Roman"/>
          <w:szCs w:val="24"/>
          <w:lang w:val="en-US"/>
        </w:rPr>
        <w:t>appropriate, as reasonably available,</w:t>
      </w:r>
      <w:r w:rsidR="003C326E" w:rsidRPr="00651F21">
        <w:rPr>
          <w:rFonts w:eastAsiaTheme="minorHAnsi" w:cs="Times New Roman"/>
          <w:szCs w:val="24"/>
          <w:lang w:val="en-US"/>
        </w:rPr>
        <w:t xml:space="preserve"> </w:t>
      </w:r>
      <w:r w:rsidR="00903A15" w:rsidRPr="00651F21">
        <w:rPr>
          <w:rFonts w:eastAsiaTheme="minorHAnsi" w:cs="Times New Roman"/>
          <w:szCs w:val="24"/>
          <w:lang w:val="en-US"/>
        </w:rPr>
        <w:t>and without fee or charge to the</w:t>
      </w:r>
      <w:r w:rsidR="003C326E" w:rsidRPr="00651F21">
        <w:rPr>
          <w:rFonts w:eastAsiaTheme="minorHAnsi" w:cs="Times New Roman"/>
          <w:szCs w:val="24"/>
          <w:lang w:val="en-US"/>
        </w:rPr>
        <w:t xml:space="preserve"> </w:t>
      </w:r>
      <w:r w:rsidR="00903A15" w:rsidRPr="00651F21">
        <w:rPr>
          <w:rFonts w:eastAsiaTheme="minorHAnsi" w:cs="Times New Roman"/>
          <w:szCs w:val="24"/>
          <w:lang w:val="en-US"/>
        </w:rPr>
        <w:t>complainant or the</w:t>
      </w:r>
      <w:r w:rsidR="003C326E" w:rsidRPr="00651F21">
        <w:rPr>
          <w:rFonts w:eastAsiaTheme="minorHAnsi" w:cs="Times New Roman"/>
          <w:szCs w:val="24"/>
          <w:lang w:val="en-US"/>
        </w:rPr>
        <w:t xml:space="preserve"> </w:t>
      </w:r>
      <w:r w:rsidR="00903A15" w:rsidRPr="00651F21">
        <w:rPr>
          <w:rFonts w:eastAsiaTheme="minorHAnsi" w:cs="Times New Roman"/>
          <w:szCs w:val="24"/>
          <w:lang w:val="en-US"/>
        </w:rPr>
        <w:t xml:space="preserve">respondent </w:t>
      </w:r>
      <w:r w:rsidR="00197F0B" w:rsidRPr="00651F21">
        <w:rPr>
          <w:rFonts w:eastAsiaTheme="minorHAnsi" w:cs="Times New Roman"/>
          <w:szCs w:val="24"/>
          <w:lang w:val="en-US"/>
        </w:rPr>
        <w:t xml:space="preserve">in cases where either no formal complaint has been filed, or </w:t>
      </w:r>
      <w:r w:rsidR="005A201A" w:rsidRPr="00651F21">
        <w:rPr>
          <w:rFonts w:eastAsiaTheme="minorHAnsi" w:cs="Times New Roman"/>
          <w:szCs w:val="24"/>
          <w:lang w:val="en-US"/>
        </w:rPr>
        <w:t xml:space="preserve">both </w:t>
      </w:r>
      <w:r w:rsidR="00903A15" w:rsidRPr="00651F21">
        <w:rPr>
          <w:rFonts w:eastAsiaTheme="minorHAnsi" w:cs="Times New Roman"/>
          <w:szCs w:val="24"/>
          <w:lang w:val="en-US"/>
        </w:rPr>
        <w:t xml:space="preserve">before </w:t>
      </w:r>
      <w:r w:rsidR="005A201A" w:rsidRPr="00651F21">
        <w:rPr>
          <w:rFonts w:eastAsiaTheme="minorHAnsi" w:cs="Times New Roman"/>
          <w:szCs w:val="24"/>
          <w:lang w:val="en-US"/>
        </w:rPr>
        <w:t>and/</w:t>
      </w:r>
      <w:r w:rsidR="00903A15" w:rsidRPr="00651F21">
        <w:rPr>
          <w:rFonts w:eastAsiaTheme="minorHAnsi" w:cs="Times New Roman"/>
          <w:szCs w:val="24"/>
          <w:lang w:val="en-US"/>
        </w:rPr>
        <w:t>or</w:t>
      </w:r>
      <w:r w:rsidR="003C326E" w:rsidRPr="00651F21">
        <w:rPr>
          <w:rFonts w:eastAsiaTheme="minorHAnsi" w:cs="Times New Roman"/>
          <w:szCs w:val="24"/>
          <w:lang w:val="en-US"/>
        </w:rPr>
        <w:t xml:space="preserve"> </w:t>
      </w:r>
      <w:r w:rsidR="00903A15" w:rsidRPr="00651F21">
        <w:rPr>
          <w:rFonts w:eastAsiaTheme="minorHAnsi" w:cs="Times New Roman"/>
          <w:szCs w:val="24"/>
          <w:lang w:val="en-US"/>
        </w:rPr>
        <w:t>after t</w:t>
      </w:r>
      <w:r w:rsidR="00197F0B" w:rsidRPr="00651F21">
        <w:rPr>
          <w:rFonts w:eastAsiaTheme="minorHAnsi" w:cs="Times New Roman"/>
          <w:szCs w:val="24"/>
          <w:lang w:val="en-US"/>
        </w:rPr>
        <w:t>he filing of a formal complaint</w:t>
      </w:r>
      <w:r w:rsidR="00903A15" w:rsidRPr="00651F21">
        <w:rPr>
          <w:rFonts w:eastAsiaTheme="minorHAnsi" w:cs="Times New Roman"/>
          <w:szCs w:val="24"/>
          <w:lang w:val="en-US"/>
        </w:rPr>
        <w:t>. Such measures are designed to</w:t>
      </w:r>
      <w:r w:rsidR="003C326E" w:rsidRPr="00651F21">
        <w:rPr>
          <w:rFonts w:eastAsiaTheme="minorHAnsi" w:cs="Times New Roman"/>
          <w:szCs w:val="24"/>
          <w:lang w:val="en-US"/>
        </w:rPr>
        <w:t xml:space="preserve"> </w:t>
      </w:r>
      <w:r w:rsidR="00903A15" w:rsidRPr="00651F21">
        <w:rPr>
          <w:rFonts w:eastAsiaTheme="minorHAnsi" w:cs="Times New Roman"/>
          <w:szCs w:val="24"/>
          <w:lang w:val="en-US"/>
        </w:rPr>
        <w:t>restore or preserve equal access to the</w:t>
      </w:r>
      <w:r w:rsidR="003C326E" w:rsidRPr="00651F21">
        <w:rPr>
          <w:rFonts w:eastAsiaTheme="minorHAnsi" w:cs="Times New Roman"/>
          <w:szCs w:val="24"/>
          <w:lang w:val="en-US"/>
        </w:rPr>
        <w:t xml:space="preserve"> </w:t>
      </w:r>
      <w:r w:rsidR="005A201A" w:rsidRPr="00651F21">
        <w:rPr>
          <w:rFonts w:eastAsiaTheme="minorHAnsi" w:cs="Times New Roman"/>
          <w:szCs w:val="24"/>
          <w:lang w:val="en-US"/>
        </w:rPr>
        <w:t>District</w:t>
      </w:r>
      <w:r w:rsidR="00903A15" w:rsidRPr="00651F21">
        <w:rPr>
          <w:rFonts w:eastAsiaTheme="minorHAnsi" w:cs="Times New Roman"/>
          <w:szCs w:val="24"/>
          <w:lang w:val="en-US"/>
        </w:rPr>
        <w:t>’s education program or</w:t>
      </w:r>
      <w:r w:rsidR="003C326E" w:rsidRPr="00651F21">
        <w:rPr>
          <w:rFonts w:eastAsiaTheme="minorHAnsi" w:cs="Times New Roman"/>
          <w:szCs w:val="24"/>
          <w:lang w:val="en-US"/>
        </w:rPr>
        <w:t xml:space="preserve"> </w:t>
      </w:r>
      <w:r w:rsidR="00903A15" w:rsidRPr="00651F21">
        <w:rPr>
          <w:rFonts w:eastAsiaTheme="minorHAnsi" w:cs="Times New Roman"/>
          <w:szCs w:val="24"/>
          <w:lang w:val="en-US"/>
        </w:rPr>
        <w:t>activity without unreasonably</w:t>
      </w:r>
      <w:r w:rsidR="003C326E" w:rsidRPr="00651F21">
        <w:rPr>
          <w:rFonts w:eastAsiaTheme="minorHAnsi" w:cs="Times New Roman"/>
          <w:szCs w:val="24"/>
          <w:lang w:val="en-US"/>
        </w:rPr>
        <w:t xml:space="preserve"> </w:t>
      </w:r>
      <w:r w:rsidR="00903A15" w:rsidRPr="00651F21">
        <w:rPr>
          <w:rFonts w:eastAsiaTheme="minorHAnsi" w:cs="Times New Roman"/>
          <w:szCs w:val="24"/>
          <w:lang w:val="en-US"/>
        </w:rPr>
        <w:t>burdening the other party, including</w:t>
      </w:r>
      <w:r w:rsidR="00FB5071" w:rsidRPr="00651F21">
        <w:rPr>
          <w:rFonts w:eastAsiaTheme="minorHAnsi" w:cs="Times New Roman"/>
          <w:szCs w:val="24"/>
          <w:lang w:val="en-US"/>
        </w:rPr>
        <w:t xml:space="preserve"> </w:t>
      </w:r>
      <w:r w:rsidR="00903A15" w:rsidRPr="00651F21">
        <w:rPr>
          <w:rFonts w:eastAsiaTheme="minorHAnsi" w:cs="Times New Roman"/>
          <w:szCs w:val="24"/>
          <w:lang w:val="en-US"/>
        </w:rPr>
        <w:t>measures designed to protect the safety</w:t>
      </w:r>
      <w:r w:rsidR="00FB5071" w:rsidRPr="00651F21">
        <w:rPr>
          <w:rFonts w:eastAsiaTheme="minorHAnsi" w:cs="Times New Roman"/>
          <w:szCs w:val="24"/>
          <w:lang w:val="en-US"/>
        </w:rPr>
        <w:t xml:space="preserve"> </w:t>
      </w:r>
      <w:r w:rsidR="00903A15" w:rsidRPr="00651F21">
        <w:rPr>
          <w:rFonts w:eastAsiaTheme="minorHAnsi" w:cs="Times New Roman"/>
          <w:szCs w:val="24"/>
          <w:lang w:val="en-US"/>
        </w:rPr>
        <w:t xml:space="preserve">of all parties or the </w:t>
      </w:r>
      <w:r w:rsidR="005A201A" w:rsidRPr="00651F21">
        <w:rPr>
          <w:rFonts w:eastAsiaTheme="minorHAnsi" w:cs="Times New Roman"/>
          <w:szCs w:val="24"/>
          <w:lang w:val="en-US"/>
        </w:rPr>
        <w:t>District’s</w:t>
      </w:r>
      <w:r w:rsidR="00FB5071" w:rsidRPr="00651F21">
        <w:rPr>
          <w:rFonts w:eastAsiaTheme="minorHAnsi" w:cs="Times New Roman"/>
          <w:szCs w:val="24"/>
          <w:lang w:val="en-US"/>
        </w:rPr>
        <w:t xml:space="preserve"> </w:t>
      </w:r>
      <w:r w:rsidR="00903A15" w:rsidRPr="00651F21">
        <w:rPr>
          <w:rFonts w:eastAsiaTheme="minorHAnsi" w:cs="Times New Roman"/>
          <w:szCs w:val="24"/>
          <w:lang w:val="en-US"/>
        </w:rPr>
        <w:t>educational environment, or deter</w:t>
      </w:r>
      <w:r w:rsidR="00FB5071" w:rsidRPr="00651F21">
        <w:rPr>
          <w:rFonts w:eastAsiaTheme="minorHAnsi" w:cs="Times New Roman"/>
          <w:szCs w:val="24"/>
          <w:lang w:val="en-US"/>
        </w:rPr>
        <w:t xml:space="preserve"> </w:t>
      </w:r>
      <w:r w:rsidR="00903A15" w:rsidRPr="00651F21">
        <w:rPr>
          <w:rFonts w:eastAsiaTheme="minorHAnsi" w:cs="Times New Roman"/>
          <w:szCs w:val="24"/>
          <w:lang w:val="en-US"/>
        </w:rPr>
        <w:t>sexual harassment. Supportive measures</w:t>
      </w:r>
      <w:r w:rsidR="00FB5071" w:rsidRPr="00651F21">
        <w:rPr>
          <w:rFonts w:eastAsiaTheme="minorHAnsi" w:cs="Times New Roman"/>
          <w:szCs w:val="24"/>
          <w:lang w:val="en-US"/>
        </w:rPr>
        <w:t xml:space="preserve"> </w:t>
      </w:r>
      <w:r w:rsidR="00903A15" w:rsidRPr="00651F21">
        <w:rPr>
          <w:rFonts w:eastAsiaTheme="minorHAnsi" w:cs="Times New Roman"/>
          <w:szCs w:val="24"/>
          <w:lang w:val="en-US"/>
        </w:rPr>
        <w:t>may include counseling, extensions of</w:t>
      </w:r>
      <w:r w:rsidR="00FB5071" w:rsidRPr="00651F21">
        <w:rPr>
          <w:rFonts w:eastAsiaTheme="minorHAnsi" w:cs="Times New Roman"/>
          <w:szCs w:val="24"/>
          <w:lang w:val="en-US"/>
        </w:rPr>
        <w:t xml:space="preserve"> </w:t>
      </w:r>
      <w:r w:rsidR="00903A15" w:rsidRPr="00651F21">
        <w:rPr>
          <w:rFonts w:eastAsiaTheme="minorHAnsi" w:cs="Times New Roman"/>
          <w:szCs w:val="24"/>
          <w:lang w:val="en-US"/>
        </w:rPr>
        <w:t>deadlines or other course-related</w:t>
      </w:r>
      <w:r w:rsidR="00FB5071" w:rsidRPr="00651F21">
        <w:rPr>
          <w:rFonts w:eastAsiaTheme="minorHAnsi" w:cs="Times New Roman"/>
          <w:szCs w:val="24"/>
          <w:lang w:val="en-US"/>
        </w:rPr>
        <w:t xml:space="preserve"> </w:t>
      </w:r>
      <w:r w:rsidR="00903A15" w:rsidRPr="00651F21">
        <w:rPr>
          <w:rFonts w:eastAsiaTheme="minorHAnsi" w:cs="Times New Roman"/>
          <w:szCs w:val="24"/>
          <w:lang w:val="en-US"/>
        </w:rPr>
        <w:t>adjustments, modifications of work or</w:t>
      </w:r>
      <w:r w:rsidR="00FB5071" w:rsidRPr="00651F21">
        <w:rPr>
          <w:rFonts w:eastAsiaTheme="minorHAnsi" w:cs="Times New Roman"/>
          <w:szCs w:val="24"/>
          <w:lang w:val="en-US"/>
        </w:rPr>
        <w:t xml:space="preserve"> </w:t>
      </w:r>
      <w:r w:rsidR="00903A15" w:rsidRPr="00651F21">
        <w:rPr>
          <w:rFonts w:eastAsiaTheme="minorHAnsi" w:cs="Times New Roman"/>
          <w:szCs w:val="24"/>
          <w:lang w:val="en-US"/>
        </w:rPr>
        <w:t>class schedules, campus escort services,</w:t>
      </w:r>
      <w:r w:rsidR="00FB5071" w:rsidRPr="00651F21">
        <w:rPr>
          <w:rFonts w:eastAsiaTheme="minorHAnsi" w:cs="Times New Roman"/>
          <w:szCs w:val="24"/>
          <w:lang w:val="en-US"/>
        </w:rPr>
        <w:t xml:space="preserve"> </w:t>
      </w:r>
      <w:r w:rsidR="00903A15" w:rsidRPr="00651F21">
        <w:rPr>
          <w:rFonts w:eastAsiaTheme="minorHAnsi" w:cs="Times New Roman"/>
          <w:szCs w:val="24"/>
          <w:lang w:val="en-US"/>
        </w:rPr>
        <w:t>mutual restrictions on contact between</w:t>
      </w:r>
      <w:r w:rsidR="00FB5071" w:rsidRPr="00651F21">
        <w:rPr>
          <w:rFonts w:eastAsiaTheme="minorHAnsi" w:cs="Times New Roman"/>
          <w:szCs w:val="24"/>
          <w:lang w:val="en-US"/>
        </w:rPr>
        <w:t xml:space="preserve"> </w:t>
      </w:r>
      <w:r w:rsidR="00903A15" w:rsidRPr="00651F21">
        <w:rPr>
          <w:rFonts w:eastAsiaTheme="minorHAnsi" w:cs="Times New Roman"/>
          <w:szCs w:val="24"/>
          <w:lang w:val="en-US"/>
        </w:rPr>
        <w:t xml:space="preserve">the parties, changes in work </w:t>
      </w:r>
      <w:r w:rsidR="00901FE7" w:rsidRPr="00651F21">
        <w:rPr>
          <w:rFonts w:eastAsiaTheme="minorHAnsi" w:cs="Times New Roman"/>
          <w:b/>
          <w:szCs w:val="24"/>
          <w:lang w:val="en-US"/>
        </w:rPr>
        <w:t xml:space="preserve">[INCLUDE IF </w:t>
      </w:r>
      <w:r w:rsidR="006810A9" w:rsidRPr="00651F21">
        <w:rPr>
          <w:rFonts w:eastAsiaTheme="minorHAnsi" w:cs="Times New Roman"/>
          <w:b/>
          <w:szCs w:val="24"/>
          <w:lang w:val="en-US"/>
        </w:rPr>
        <w:t>DISTRICT PROVIDES HOUSING</w:t>
      </w:r>
      <w:r w:rsidR="00901FE7" w:rsidRPr="00651F21">
        <w:rPr>
          <w:rFonts w:eastAsiaTheme="minorHAnsi" w:cs="Times New Roman"/>
          <w:b/>
          <w:szCs w:val="24"/>
          <w:lang w:val="en-US"/>
        </w:rPr>
        <w:t xml:space="preserve">: </w:t>
      </w:r>
      <w:r w:rsidR="00903A15" w:rsidRPr="00651F21">
        <w:rPr>
          <w:rFonts w:eastAsiaTheme="minorHAnsi" w:cs="Times New Roman"/>
          <w:b/>
          <w:szCs w:val="24"/>
          <w:lang w:val="en-US"/>
        </w:rPr>
        <w:t>or housing</w:t>
      </w:r>
      <w:r w:rsidR="00901FE7" w:rsidRPr="00651F21">
        <w:rPr>
          <w:rFonts w:eastAsiaTheme="minorHAnsi" w:cs="Times New Roman"/>
          <w:b/>
          <w:szCs w:val="24"/>
          <w:lang w:val="en-US"/>
        </w:rPr>
        <w:t>]</w:t>
      </w:r>
      <w:r w:rsidR="00FB5071" w:rsidRPr="00651F21">
        <w:rPr>
          <w:rFonts w:eastAsiaTheme="minorHAnsi" w:cs="Times New Roman"/>
          <w:b/>
          <w:szCs w:val="24"/>
          <w:lang w:val="en-US"/>
        </w:rPr>
        <w:t xml:space="preserve"> </w:t>
      </w:r>
      <w:r w:rsidR="00903A15" w:rsidRPr="00651F21">
        <w:rPr>
          <w:rFonts w:eastAsiaTheme="minorHAnsi" w:cs="Times New Roman"/>
          <w:szCs w:val="24"/>
          <w:lang w:val="en-US"/>
        </w:rPr>
        <w:t>locations, leaves of absence, increased</w:t>
      </w:r>
      <w:r w:rsidR="00FB5071" w:rsidRPr="00651F21">
        <w:rPr>
          <w:rFonts w:eastAsiaTheme="minorHAnsi" w:cs="Times New Roman"/>
          <w:szCs w:val="24"/>
          <w:lang w:val="en-US"/>
        </w:rPr>
        <w:t xml:space="preserve"> </w:t>
      </w:r>
      <w:r w:rsidR="00903A15" w:rsidRPr="00651F21">
        <w:rPr>
          <w:rFonts w:eastAsiaTheme="minorHAnsi" w:cs="Times New Roman"/>
          <w:szCs w:val="24"/>
          <w:lang w:val="en-US"/>
        </w:rPr>
        <w:t>security and monitoring of certain areas</w:t>
      </w:r>
      <w:r w:rsidR="00FB5071" w:rsidRPr="00651F21">
        <w:rPr>
          <w:rFonts w:eastAsiaTheme="minorHAnsi" w:cs="Times New Roman"/>
          <w:szCs w:val="24"/>
          <w:lang w:val="en-US"/>
        </w:rPr>
        <w:t xml:space="preserve"> </w:t>
      </w:r>
      <w:r w:rsidR="00903A15" w:rsidRPr="00651F21">
        <w:rPr>
          <w:rFonts w:eastAsiaTheme="minorHAnsi" w:cs="Times New Roman"/>
          <w:szCs w:val="24"/>
          <w:lang w:val="en-US"/>
        </w:rPr>
        <w:t>of the campus, and other similar</w:t>
      </w:r>
      <w:r w:rsidR="00FB5071" w:rsidRPr="00651F21">
        <w:rPr>
          <w:rFonts w:eastAsiaTheme="minorHAnsi" w:cs="Times New Roman"/>
          <w:szCs w:val="24"/>
          <w:lang w:val="en-US"/>
        </w:rPr>
        <w:t xml:space="preserve"> </w:t>
      </w:r>
      <w:r w:rsidR="00903A15" w:rsidRPr="00651F21">
        <w:rPr>
          <w:rFonts w:eastAsiaTheme="minorHAnsi" w:cs="Times New Roman"/>
          <w:szCs w:val="24"/>
          <w:lang w:val="en-US"/>
        </w:rPr>
        <w:t xml:space="preserve">measures. The </w:t>
      </w:r>
      <w:r w:rsidR="004A43C8" w:rsidRPr="00651F21">
        <w:rPr>
          <w:rFonts w:eastAsiaTheme="minorHAnsi" w:cs="Times New Roman"/>
          <w:szCs w:val="24"/>
          <w:lang w:val="en-US"/>
        </w:rPr>
        <w:t xml:space="preserve">District shall </w:t>
      </w:r>
      <w:r w:rsidR="00903A15" w:rsidRPr="00651F21">
        <w:rPr>
          <w:rFonts w:eastAsiaTheme="minorHAnsi" w:cs="Times New Roman"/>
          <w:szCs w:val="24"/>
          <w:lang w:val="en-US"/>
        </w:rPr>
        <w:t>maintain</w:t>
      </w:r>
      <w:r w:rsidR="00FB5071" w:rsidRPr="00651F21">
        <w:rPr>
          <w:rFonts w:eastAsiaTheme="minorHAnsi" w:cs="Times New Roman"/>
          <w:szCs w:val="24"/>
          <w:lang w:val="en-US"/>
        </w:rPr>
        <w:t xml:space="preserve"> </w:t>
      </w:r>
      <w:r w:rsidR="00903A15" w:rsidRPr="00651F21">
        <w:rPr>
          <w:rFonts w:eastAsiaTheme="minorHAnsi" w:cs="Times New Roman"/>
          <w:szCs w:val="24"/>
          <w:lang w:val="en-US"/>
        </w:rPr>
        <w:t>as confidential any supportive measures</w:t>
      </w:r>
      <w:r w:rsidR="00FB5071" w:rsidRPr="00651F21">
        <w:rPr>
          <w:rFonts w:eastAsiaTheme="minorHAnsi" w:cs="Times New Roman"/>
          <w:szCs w:val="24"/>
          <w:lang w:val="en-US"/>
        </w:rPr>
        <w:t xml:space="preserve"> </w:t>
      </w:r>
      <w:r w:rsidR="00903A15" w:rsidRPr="00651F21">
        <w:rPr>
          <w:rFonts w:eastAsiaTheme="minorHAnsi" w:cs="Times New Roman"/>
          <w:szCs w:val="24"/>
          <w:lang w:val="en-US"/>
        </w:rPr>
        <w:t>provided to the complainant or</w:t>
      </w:r>
      <w:r w:rsidR="00FB5071" w:rsidRPr="00651F21">
        <w:rPr>
          <w:rFonts w:eastAsiaTheme="minorHAnsi" w:cs="Times New Roman"/>
          <w:szCs w:val="24"/>
          <w:lang w:val="en-US"/>
        </w:rPr>
        <w:t xml:space="preserve"> </w:t>
      </w:r>
      <w:r w:rsidR="00903A15" w:rsidRPr="00651F21">
        <w:rPr>
          <w:rFonts w:eastAsiaTheme="minorHAnsi" w:cs="Times New Roman"/>
          <w:szCs w:val="24"/>
          <w:lang w:val="en-US"/>
        </w:rPr>
        <w:t xml:space="preserve">respondent, </w:t>
      </w:r>
      <w:r w:rsidR="004A43C8" w:rsidRPr="00651F21">
        <w:rPr>
          <w:rFonts w:eastAsiaTheme="minorHAnsi" w:cs="Times New Roman"/>
          <w:szCs w:val="24"/>
          <w:lang w:val="en-US"/>
        </w:rPr>
        <w:t xml:space="preserve">provided </w:t>
      </w:r>
      <w:r w:rsidR="00903A15" w:rsidRPr="00651F21">
        <w:rPr>
          <w:rFonts w:eastAsiaTheme="minorHAnsi" w:cs="Times New Roman"/>
          <w:szCs w:val="24"/>
          <w:lang w:val="en-US"/>
        </w:rPr>
        <w:t>that</w:t>
      </w:r>
      <w:r w:rsidR="00FB5071" w:rsidRPr="00651F21">
        <w:rPr>
          <w:rFonts w:eastAsiaTheme="minorHAnsi" w:cs="Times New Roman"/>
          <w:szCs w:val="24"/>
          <w:lang w:val="en-US"/>
        </w:rPr>
        <w:t xml:space="preserve"> </w:t>
      </w:r>
      <w:r w:rsidR="00903A15" w:rsidRPr="00651F21">
        <w:rPr>
          <w:rFonts w:eastAsiaTheme="minorHAnsi" w:cs="Times New Roman"/>
          <w:szCs w:val="24"/>
          <w:lang w:val="en-US"/>
        </w:rPr>
        <w:t xml:space="preserve">maintaining such confidentiality </w:t>
      </w:r>
      <w:r w:rsidR="004A43C8" w:rsidRPr="00651F21">
        <w:rPr>
          <w:rFonts w:eastAsiaTheme="minorHAnsi" w:cs="Times New Roman"/>
          <w:szCs w:val="24"/>
          <w:lang w:val="en-US"/>
        </w:rPr>
        <w:t xml:space="preserve">will </w:t>
      </w:r>
      <w:r w:rsidR="00903A15" w:rsidRPr="00651F21">
        <w:rPr>
          <w:rFonts w:eastAsiaTheme="minorHAnsi" w:cs="Times New Roman"/>
          <w:szCs w:val="24"/>
          <w:lang w:val="en-US"/>
        </w:rPr>
        <w:t xml:space="preserve">not impair the ability of the </w:t>
      </w:r>
      <w:r w:rsidR="004A43C8" w:rsidRPr="00651F21">
        <w:rPr>
          <w:rFonts w:eastAsiaTheme="minorHAnsi" w:cs="Times New Roman"/>
          <w:szCs w:val="24"/>
          <w:lang w:val="en-US"/>
        </w:rPr>
        <w:t xml:space="preserve">District </w:t>
      </w:r>
      <w:r w:rsidR="00903A15" w:rsidRPr="00651F21">
        <w:rPr>
          <w:rFonts w:eastAsiaTheme="minorHAnsi" w:cs="Times New Roman"/>
          <w:szCs w:val="24"/>
          <w:lang w:val="en-US"/>
        </w:rPr>
        <w:t>to</w:t>
      </w:r>
      <w:r w:rsidR="00FB5071" w:rsidRPr="00651F21">
        <w:rPr>
          <w:rFonts w:eastAsiaTheme="minorHAnsi" w:cs="Times New Roman"/>
          <w:szCs w:val="24"/>
          <w:lang w:val="en-US"/>
        </w:rPr>
        <w:t xml:space="preserve"> </w:t>
      </w:r>
      <w:r w:rsidR="00903A15" w:rsidRPr="00651F21">
        <w:rPr>
          <w:rFonts w:eastAsiaTheme="minorHAnsi" w:cs="Times New Roman"/>
          <w:szCs w:val="24"/>
          <w:lang w:val="en-US"/>
        </w:rPr>
        <w:t>provide the supportive measures. The</w:t>
      </w:r>
      <w:r w:rsidR="00FB5071" w:rsidRPr="00651F21">
        <w:rPr>
          <w:rFonts w:eastAsiaTheme="minorHAnsi" w:cs="Times New Roman"/>
          <w:szCs w:val="24"/>
          <w:lang w:val="en-US"/>
        </w:rPr>
        <w:t xml:space="preserve"> </w:t>
      </w:r>
      <w:r w:rsidR="007B0AA1" w:rsidRPr="00651F21">
        <w:rPr>
          <w:rFonts w:eastAsiaTheme="minorHAnsi" w:cs="Times New Roman"/>
          <w:szCs w:val="24"/>
          <w:lang w:val="en-US"/>
        </w:rPr>
        <w:t>Coordinator</w:t>
      </w:r>
      <w:r w:rsidR="00903A15" w:rsidRPr="00651F21">
        <w:rPr>
          <w:rFonts w:eastAsiaTheme="minorHAnsi" w:cs="Times New Roman"/>
          <w:szCs w:val="24"/>
          <w:lang w:val="en-US"/>
        </w:rPr>
        <w:t xml:space="preserve"> is responsible for</w:t>
      </w:r>
      <w:r w:rsidR="00FB5071" w:rsidRPr="00651F21">
        <w:rPr>
          <w:rFonts w:eastAsiaTheme="minorHAnsi" w:cs="Times New Roman"/>
          <w:szCs w:val="24"/>
          <w:lang w:val="en-US"/>
        </w:rPr>
        <w:t xml:space="preserve"> </w:t>
      </w:r>
      <w:r w:rsidR="00903A15" w:rsidRPr="00651F21">
        <w:rPr>
          <w:rFonts w:eastAsiaTheme="minorHAnsi" w:cs="Times New Roman"/>
          <w:szCs w:val="24"/>
          <w:lang w:val="en-US"/>
        </w:rPr>
        <w:t>coordinating the effective</w:t>
      </w:r>
      <w:r w:rsidR="00FB5071" w:rsidRPr="00651F21">
        <w:rPr>
          <w:rFonts w:eastAsiaTheme="minorHAnsi" w:cs="Times New Roman"/>
          <w:szCs w:val="24"/>
          <w:lang w:val="en-US"/>
        </w:rPr>
        <w:t xml:space="preserve"> </w:t>
      </w:r>
      <w:r w:rsidR="00903A15" w:rsidRPr="00651F21">
        <w:rPr>
          <w:rFonts w:eastAsiaTheme="minorHAnsi" w:cs="Times New Roman"/>
          <w:szCs w:val="24"/>
          <w:lang w:val="en-US"/>
        </w:rPr>
        <w:t>impleme</w:t>
      </w:r>
      <w:r w:rsidR="00294347" w:rsidRPr="00651F21">
        <w:rPr>
          <w:rFonts w:eastAsiaTheme="minorHAnsi" w:cs="Times New Roman"/>
          <w:szCs w:val="24"/>
          <w:lang w:val="en-US"/>
        </w:rPr>
        <w:t xml:space="preserve">ntation of </w:t>
      </w:r>
      <w:r w:rsidR="004A43C8" w:rsidRPr="00651F21">
        <w:rPr>
          <w:rFonts w:eastAsiaTheme="minorHAnsi" w:cs="Times New Roman"/>
          <w:szCs w:val="24"/>
          <w:lang w:val="en-US"/>
        </w:rPr>
        <w:t xml:space="preserve">all </w:t>
      </w:r>
      <w:r w:rsidR="00294347" w:rsidRPr="00651F21">
        <w:rPr>
          <w:rFonts w:eastAsiaTheme="minorHAnsi" w:cs="Times New Roman"/>
          <w:szCs w:val="24"/>
          <w:lang w:val="en-US"/>
        </w:rPr>
        <w:t>supportive measures.</w:t>
      </w:r>
    </w:p>
    <w:p w14:paraId="51CDE7D1" w14:textId="77777777" w:rsidR="00021155" w:rsidRPr="00651F21" w:rsidRDefault="00021155" w:rsidP="00DA3CB8">
      <w:pPr>
        <w:autoSpaceDE w:val="0"/>
        <w:autoSpaceDN w:val="0"/>
        <w:adjustRightInd w:val="0"/>
        <w:rPr>
          <w:rFonts w:eastAsiaTheme="minorHAnsi" w:cs="Times New Roman"/>
          <w:b/>
          <w:szCs w:val="24"/>
          <w:lang w:val="en-US"/>
        </w:rPr>
      </w:pPr>
    </w:p>
    <w:p w14:paraId="4452CAE4" w14:textId="50244F0E" w:rsidR="00025000" w:rsidRPr="00651F21" w:rsidRDefault="007A3435" w:rsidP="00DA3CB8">
      <w:pPr>
        <w:autoSpaceDE w:val="0"/>
        <w:autoSpaceDN w:val="0"/>
        <w:adjustRightInd w:val="0"/>
        <w:rPr>
          <w:rFonts w:eastAsiaTheme="minorHAnsi" w:cs="Times New Roman"/>
          <w:szCs w:val="24"/>
          <w:lang w:val="en-US"/>
        </w:rPr>
      </w:pPr>
      <w:r w:rsidRPr="00651F21">
        <w:rPr>
          <w:rFonts w:eastAsiaTheme="minorHAnsi" w:cs="Times New Roman"/>
          <w:iCs/>
          <w:szCs w:val="24"/>
          <w:lang w:val="en-US"/>
        </w:rPr>
        <w:t>“</w:t>
      </w:r>
      <w:r w:rsidR="00C13457" w:rsidRPr="00651F21">
        <w:rPr>
          <w:rFonts w:eastAsiaTheme="minorHAnsi" w:cs="Times New Roman"/>
          <w:iCs/>
          <w:szCs w:val="24"/>
          <w:lang w:val="en-US"/>
        </w:rPr>
        <w:t>Elementary school</w:t>
      </w:r>
      <w:r w:rsidRPr="00651F21">
        <w:rPr>
          <w:rFonts w:eastAsiaTheme="minorHAnsi" w:cs="Times New Roman"/>
          <w:iCs/>
          <w:szCs w:val="24"/>
          <w:lang w:val="en-US"/>
        </w:rPr>
        <w:t>”</w:t>
      </w:r>
      <w:r w:rsidR="002155CB" w:rsidRPr="00651F21">
        <w:rPr>
          <w:rFonts w:eastAsiaTheme="minorHAnsi" w:cs="Times New Roman"/>
          <w:iCs/>
          <w:szCs w:val="24"/>
          <w:lang w:val="en-US"/>
        </w:rPr>
        <w:t xml:space="preserve"> and “secondary school”</w:t>
      </w:r>
      <w:r w:rsidR="008B7455" w:rsidRPr="00651F21">
        <w:rPr>
          <w:rFonts w:eastAsiaTheme="minorHAnsi" w:cs="Times New Roman"/>
          <w:iCs/>
          <w:szCs w:val="24"/>
          <w:lang w:val="en-US"/>
        </w:rPr>
        <w:t xml:space="preserve"> </w:t>
      </w:r>
      <w:r w:rsidR="00B71D93" w:rsidRPr="00651F21">
        <w:rPr>
          <w:rFonts w:eastAsiaTheme="minorHAnsi" w:cs="Times New Roman"/>
          <w:iCs/>
          <w:szCs w:val="24"/>
          <w:lang w:val="en-US"/>
        </w:rPr>
        <w:t xml:space="preserve">as used in this </w:t>
      </w:r>
      <w:r w:rsidR="007B0AA1" w:rsidRPr="00651F21">
        <w:rPr>
          <w:rFonts w:eastAsiaTheme="minorHAnsi" w:cs="Times New Roman"/>
          <w:iCs/>
          <w:szCs w:val="24"/>
          <w:lang w:val="en-US"/>
        </w:rPr>
        <w:t>procedure</w:t>
      </w:r>
      <w:r w:rsidR="00B71D93" w:rsidRPr="00651F21">
        <w:rPr>
          <w:rFonts w:eastAsiaTheme="minorHAnsi" w:cs="Times New Roman"/>
          <w:iCs/>
          <w:szCs w:val="24"/>
          <w:lang w:val="en-US"/>
        </w:rPr>
        <w:t xml:space="preserve"> refer</w:t>
      </w:r>
      <w:r w:rsidR="008B7455" w:rsidRPr="00651F21">
        <w:rPr>
          <w:rFonts w:eastAsiaTheme="minorHAnsi" w:cs="Times New Roman"/>
          <w:iCs/>
          <w:szCs w:val="24"/>
          <w:lang w:val="en-US"/>
        </w:rPr>
        <w:t xml:space="preserve"> to </w:t>
      </w:r>
      <w:r w:rsidR="00C13457" w:rsidRPr="00651F21">
        <w:rPr>
          <w:rFonts w:eastAsiaTheme="minorHAnsi" w:cs="Times New Roman"/>
          <w:szCs w:val="24"/>
          <w:lang w:val="en-US"/>
        </w:rPr>
        <w:t>a local educational agency</w:t>
      </w:r>
      <w:r w:rsidR="006810A9" w:rsidRPr="00651F21">
        <w:rPr>
          <w:rFonts w:eastAsiaTheme="minorHAnsi" w:cs="Times New Roman"/>
          <w:szCs w:val="24"/>
          <w:lang w:val="en-US"/>
        </w:rPr>
        <w:t>,</w:t>
      </w:r>
      <w:r w:rsidR="00B71D93" w:rsidRPr="00651F21">
        <w:rPr>
          <w:rFonts w:eastAsiaTheme="minorHAnsi" w:cs="Times New Roman"/>
          <w:szCs w:val="24"/>
          <w:lang w:val="en-US"/>
        </w:rPr>
        <w:t xml:space="preserve"> </w:t>
      </w:r>
      <w:r w:rsidR="00C13457" w:rsidRPr="00651F21">
        <w:rPr>
          <w:rFonts w:eastAsiaTheme="minorHAnsi" w:cs="Times New Roman"/>
          <w:szCs w:val="24"/>
          <w:lang w:val="en-US"/>
        </w:rPr>
        <w:t>as defined in the Elementary and</w:t>
      </w:r>
      <w:r w:rsidR="008B7455" w:rsidRPr="00651F21">
        <w:rPr>
          <w:rFonts w:eastAsiaTheme="minorHAnsi" w:cs="Times New Roman"/>
          <w:szCs w:val="24"/>
          <w:lang w:val="en-US"/>
        </w:rPr>
        <w:t xml:space="preserve"> </w:t>
      </w:r>
      <w:r w:rsidR="00C13457" w:rsidRPr="00651F21">
        <w:rPr>
          <w:rFonts w:eastAsiaTheme="minorHAnsi" w:cs="Times New Roman"/>
          <w:szCs w:val="24"/>
          <w:lang w:val="en-US"/>
        </w:rPr>
        <w:t xml:space="preserve">Secondary Education Act of 1965, </w:t>
      </w:r>
      <w:r w:rsidR="008B7455" w:rsidRPr="00651F21">
        <w:rPr>
          <w:rFonts w:eastAsiaTheme="minorHAnsi" w:cs="Times New Roman"/>
          <w:szCs w:val="24"/>
          <w:lang w:val="en-US"/>
        </w:rPr>
        <w:t>as amended</w:t>
      </w:r>
      <w:r w:rsidR="00C13457" w:rsidRPr="00651F21">
        <w:rPr>
          <w:rFonts w:eastAsiaTheme="minorHAnsi" w:cs="Times New Roman"/>
          <w:szCs w:val="24"/>
          <w:lang w:val="en-US"/>
        </w:rPr>
        <w:t xml:space="preserve"> by </w:t>
      </w:r>
      <w:proofErr w:type="gramStart"/>
      <w:r w:rsidR="00C13457" w:rsidRPr="00651F21">
        <w:rPr>
          <w:rFonts w:eastAsiaTheme="minorHAnsi" w:cs="Times New Roman"/>
          <w:szCs w:val="24"/>
          <w:lang w:val="en-US"/>
        </w:rPr>
        <w:t>the Every</w:t>
      </w:r>
      <w:proofErr w:type="gramEnd"/>
      <w:r w:rsidR="00C13457" w:rsidRPr="00651F21">
        <w:rPr>
          <w:rFonts w:eastAsiaTheme="minorHAnsi" w:cs="Times New Roman"/>
          <w:szCs w:val="24"/>
          <w:lang w:val="en-US"/>
        </w:rPr>
        <w:t xml:space="preserve"> Student </w:t>
      </w:r>
      <w:r w:rsidR="008B7455" w:rsidRPr="00651F21">
        <w:rPr>
          <w:rFonts w:eastAsiaTheme="minorHAnsi" w:cs="Times New Roman"/>
          <w:szCs w:val="24"/>
          <w:lang w:val="en-US"/>
        </w:rPr>
        <w:t>Succeeds Act</w:t>
      </w:r>
      <w:r w:rsidR="00C13457" w:rsidRPr="00651F21">
        <w:rPr>
          <w:rFonts w:eastAsiaTheme="minorHAnsi" w:cs="Times New Roman"/>
          <w:szCs w:val="24"/>
          <w:lang w:val="en-US"/>
        </w:rPr>
        <w:t xml:space="preserve">, a preschool, or a private </w:t>
      </w:r>
      <w:r w:rsidR="008B7455" w:rsidRPr="00651F21">
        <w:rPr>
          <w:rFonts w:eastAsiaTheme="minorHAnsi" w:cs="Times New Roman"/>
          <w:szCs w:val="24"/>
          <w:lang w:val="en-US"/>
        </w:rPr>
        <w:t>elementary or</w:t>
      </w:r>
      <w:r w:rsidR="00253D25" w:rsidRPr="00651F21">
        <w:rPr>
          <w:rFonts w:eastAsiaTheme="minorHAnsi" w:cs="Times New Roman"/>
          <w:szCs w:val="24"/>
          <w:lang w:val="en-US"/>
        </w:rPr>
        <w:t xml:space="preserve"> secondary school, </w:t>
      </w:r>
      <w:r w:rsidR="003003B8" w:rsidRPr="00651F21">
        <w:rPr>
          <w:rFonts w:eastAsiaTheme="minorHAnsi" w:cs="Times New Roman"/>
          <w:szCs w:val="24"/>
          <w:lang w:val="en-US"/>
        </w:rPr>
        <w:t xml:space="preserve">and </w:t>
      </w:r>
      <w:r w:rsidR="00253D25" w:rsidRPr="00651F21">
        <w:rPr>
          <w:rFonts w:eastAsiaTheme="minorHAnsi" w:cs="Times New Roman"/>
          <w:szCs w:val="24"/>
          <w:lang w:val="en-US"/>
        </w:rPr>
        <w:t>include this District.</w:t>
      </w:r>
    </w:p>
    <w:p w14:paraId="027391ED" w14:textId="77777777" w:rsidR="004E39D1" w:rsidRPr="00651F21" w:rsidRDefault="004E39D1" w:rsidP="004E39D1">
      <w:pPr>
        <w:autoSpaceDE w:val="0"/>
        <w:autoSpaceDN w:val="0"/>
        <w:adjustRightInd w:val="0"/>
        <w:ind w:left="720" w:hanging="360"/>
        <w:rPr>
          <w:rFonts w:cs="Times New Roman"/>
          <w:b/>
          <w:szCs w:val="24"/>
        </w:rPr>
      </w:pPr>
    </w:p>
    <w:p w14:paraId="373E71C2" w14:textId="02B08FB8" w:rsidR="00025000" w:rsidRPr="00651F21" w:rsidRDefault="00025000" w:rsidP="004E39D1">
      <w:pPr>
        <w:pStyle w:val="Heading2"/>
      </w:pPr>
      <w:r w:rsidRPr="00651F21">
        <w:t xml:space="preserve">Revision of These </w:t>
      </w:r>
      <w:r w:rsidR="00021155" w:rsidRPr="00651F21">
        <w:t>P</w:t>
      </w:r>
      <w:r w:rsidR="007B0AA1" w:rsidRPr="00651F21">
        <w:t>rocedure</w:t>
      </w:r>
      <w:r w:rsidRPr="00651F21">
        <w:t>s</w:t>
      </w:r>
    </w:p>
    <w:p w14:paraId="719EECA6" w14:textId="77777777" w:rsidR="00025000" w:rsidRPr="00651F21" w:rsidRDefault="00025000" w:rsidP="004E39D1">
      <w:pPr>
        <w:rPr>
          <w:rFonts w:cs="Times New Roman"/>
          <w:szCs w:val="24"/>
        </w:rPr>
      </w:pPr>
    </w:p>
    <w:p w14:paraId="78E99FF3" w14:textId="2138E4C8" w:rsidR="00025000" w:rsidRPr="00651F21" w:rsidRDefault="00025000" w:rsidP="004E39D1">
      <w:pPr>
        <w:rPr>
          <w:rFonts w:cs="Times New Roman"/>
          <w:szCs w:val="24"/>
        </w:rPr>
      </w:pPr>
      <w:r w:rsidRPr="00651F21">
        <w:rPr>
          <w:rFonts w:cs="Times New Roman"/>
          <w:szCs w:val="24"/>
        </w:rPr>
        <w:t xml:space="preserve">The </w:t>
      </w:r>
      <w:r w:rsidRPr="00651F21">
        <w:rPr>
          <w:rFonts w:cs="Times New Roman"/>
          <w:color w:val="211D1E"/>
          <w:szCs w:val="24"/>
        </w:rPr>
        <w:t>District</w:t>
      </w:r>
      <w:r w:rsidRPr="00651F21">
        <w:rPr>
          <w:rFonts w:cs="Times New Roman"/>
          <w:szCs w:val="24"/>
        </w:rPr>
        <w:t xml:space="preserve"> reserves the right to make changes to</w:t>
      </w:r>
      <w:r w:rsidR="00E15652">
        <w:rPr>
          <w:rFonts w:cs="Times New Roman"/>
          <w:szCs w:val="24"/>
        </w:rPr>
        <w:t xml:space="preserve"> these procedures as necessary</w:t>
      </w:r>
      <w:r w:rsidRPr="00651F21">
        <w:rPr>
          <w:rFonts w:cs="Times New Roman"/>
          <w:szCs w:val="24"/>
        </w:rPr>
        <w:t>. If laws or regulations change or court decisions alter the requirements in a way that impacts these procedures, this document shall be construed to comply with the most recent government regulations or holdings.</w:t>
      </w:r>
    </w:p>
    <w:p w14:paraId="35AA3306" w14:textId="77777777" w:rsidR="00025000" w:rsidRPr="00651F21" w:rsidRDefault="00025000" w:rsidP="004E39D1">
      <w:pPr>
        <w:rPr>
          <w:rFonts w:cs="Times New Roman"/>
          <w:szCs w:val="24"/>
        </w:rPr>
      </w:pPr>
    </w:p>
    <w:p w14:paraId="5D744FDC" w14:textId="77777777" w:rsidR="00025000" w:rsidRPr="00651F21" w:rsidRDefault="00025000" w:rsidP="004E39D1">
      <w:pPr>
        <w:rPr>
          <w:rFonts w:cs="Times New Roman"/>
          <w:szCs w:val="24"/>
        </w:rPr>
      </w:pPr>
    </w:p>
    <w:p w14:paraId="52288D3A" w14:textId="1EB9BAC4" w:rsidR="00025000" w:rsidRPr="00651F21" w:rsidRDefault="00025000" w:rsidP="00942BF5">
      <w:pPr>
        <w:tabs>
          <w:tab w:val="left" w:pos="1440"/>
        </w:tabs>
        <w:ind w:left="3600" w:hanging="3600"/>
        <w:rPr>
          <w:rFonts w:cs="Times New Roman"/>
          <w:szCs w:val="24"/>
        </w:rPr>
      </w:pPr>
      <w:r w:rsidRPr="00651F21">
        <w:rPr>
          <w:rFonts w:cs="Times New Roman"/>
          <w:szCs w:val="24"/>
        </w:rPr>
        <w:t>References:</w:t>
      </w:r>
      <w:r w:rsidRPr="00651F21">
        <w:rPr>
          <w:rFonts w:cs="Times New Roman"/>
          <w:szCs w:val="24"/>
        </w:rPr>
        <w:tab/>
        <w:t xml:space="preserve">34 CFR Part 106 </w:t>
      </w:r>
      <w:r w:rsidR="00942BF5" w:rsidRPr="00651F21">
        <w:rPr>
          <w:rFonts w:cs="Times New Roman"/>
          <w:szCs w:val="24"/>
        </w:rPr>
        <w:tab/>
      </w:r>
      <w:r w:rsidRPr="00651F21">
        <w:rPr>
          <w:rFonts w:cs="Times New Roman"/>
          <w:szCs w:val="24"/>
        </w:rPr>
        <w:t>Nondis</w:t>
      </w:r>
      <w:r w:rsidR="00942BF5" w:rsidRPr="00651F21">
        <w:rPr>
          <w:rFonts w:cs="Times New Roman"/>
          <w:szCs w:val="24"/>
        </w:rPr>
        <w:t>crimination on the Basis of Sex in Educational Programs or Activities Receiving Federal Financial A</w:t>
      </w:r>
      <w:r w:rsidRPr="00651F21">
        <w:rPr>
          <w:rFonts w:cs="Times New Roman"/>
          <w:szCs w:val="24"/>
        </w:rPr>
        <w:t>id</w:t>
      </w:r>
    </w:p>
    <w:p w14:paraId="78BECFE5" w14:textId="77777777" w:rsidR="00025000" w:rsidRPr="00651F21" w:rsidRDefault="00025000" w:rsidP="004E39D1">
      <w:pPr>
        <w:rPr>
          <w:rFonts w:cs="Times New Roman"/>
          <w:szCs w:val="24"/>
        </w:rPr>
      </w:pPr>
    </w:p>
    <w:p w14:paraId="4B3A7EA0" w14:textId="4A863A38" w:rsidR="00025000" w:rsidRPr="00651F21" w:rsidRDefault="00021155" w:rsidP="004E39D1">
      <w:pPr>
        <w:tabs>
          <w:tab w:val="left" w:pos="2160"/>
          <w:tab w:val="left" w:pos="4680"/>
        </w:tabs>
        <w:rPr>
          <w:color w:val="000000"/>
        </w:rPr>
      </w:pPr>
      <w:r w:rsidRPr="00651F21">
        <w:rPr>
          <w:color w:val="000000"/>
          <w:u w:val="single"/>
        </w:rPr>
        <w:t>P</w:t>
      </w:r>
      <w:r w:rsidR="007B0AA1" w:rsidRPr="00651F21">
        <w:rPr>
          <w:color w:val="000000"/>
          <w:u w:val="single"/>
        </w:rPr>
        <w:t>rocedure</w:t>
      </w:r>
      <w:r w:rsidR="00025000" w:rsidRPr="00651F21">
        <w:rPr>
          <w:color w:val="000000"/>
          <w:u w:val="single"/>
        </w:rPr>
        <w:t xml:space="preserve"> History:</w:t>
      </w:r>
    </w:p>
    <w:p w14:paraId="1E189279" w14:textId="20B52C25" w:rsidR="00025000" w:rsidRPr="00651F21" w:rsidRDefault="00025000" w:rsidP="004E39D1">
      <w:pPr>
        <w:tabs>
          <w:tab w:val="left" w:pos="2160"/>
          <w:tab w:val="left" w:pos="4680"/>
        </w:tabs>
        <w:rPr>
          <w:color w:val="000000"/>
        </w:rPr>
      </w:pPr>
      <w:r w:rsidRPr="00651F21">
        <w:rPr>
          <w:color w:val="000000"/>
        </w:rPr>
        <w:t>Promulgated on:</w:t>
      </w:r>
      <w:r w:rsidR="00E15652">
        <w:rPr>
          <w:color w:val="000000"/>
        </w:rPr>
        <w:t xml:space="preserve"> December 14, 2020</w:t>
      </w:r>
    </w:p>
    <w:p w14:paraId="2FB7F756" w14:textId="77777777" w:rsidR="00025000" w:rsidRPr="00651F21" w:rsidRDefault="00025000" w:rsidP="004E39D1">
      <w:pPr>
        <w:tabs>
          <w:tab w:val="left" w:pos="2160"/>
          <w:tab w:val="left" w:pos="4680"/>
        </w:tabs>
        <w:rPr>
          <w:color w:val="000000"/>
        </w:rPr>
      </w:pPr>
      <w:r w:rsidRPr="00651F21">
        <w:rPr>
          <w:color w:val="000000"/>
        </w:rPr>
        <w:t>Revised on:</w:t>
      </w:r>
    </w:p>
    <w:p w14:paraId="3F986DBE" w14:textId="77777777" w:rsidR="00025000" w:rsidRPr="000C4599" w:rsidRDefault="00025000" w:rsidP="004E39D1">
      <w:pPr>
        <w:rPr>
          <w:rFonts w:cs="Times New Roman"/>
          <w:szCs w:val="24"/>
        </w:rPr>
      </w:pPr>
      <w:r w:rsidRPr="00651F21">
        <w:rPr>
          <w:color w:val="000000"/>
        </w:rPr>
        <w:t>Reviewed on:</w:t>
      </w:r>
    </w:p>
    <w:p w14:paraId="55B6E126" w14:textId="77777777" w:rsidR="00025000" w:rsidRPr="00025000" w:rsidRDefault="00025000" w:rsidP="004E39D1">
      <w:pPr>
        <w:ind w:left="360"/>
        <w:rPr>
          <w:b/>
        </w:rPr>
      </w:pPr>
    </w:p>
    <w:sectPr w:rsidR="00025000" w:rsidRPr="00025000">
      <w:footerReference w:type="default" r:id="rId8"/>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2A232E4" w16cid:durableId="22FC903F"/>
  <w16cid:commentId w16cid:paraId="6023C007" w16cid:durableId="22FC8E89"/>
  <w16cid:commentId w16cid:paraId="568AB1EB" w16cid:durableId="22FC8F46"/>
  <w16cid:commentId w16cid:paraId="72939D57" w16cid:durableId="22FC9326"/>
  <w16cid:commentId w16cid:paraId="38002978" w16cid:durableId="22FC9C1C"/>
  <w16cid:commentId w16cid:paraId="6EED1A7A" w16cid:durableId="22FC9DC9"/>
  <w16cid:commentId w16cid:paraId="17D32FC9" w16cid:durableId="22FC9E0D"/>
  <w16cid:commentId w16cid:paraId="16E24843" w16cid:durableId="22FC95C6"/>
  <w16cid:commentId w16cid:paraId="2A705B8A" w16cid:durableId="22FC9BA7"/>
  <w16cid:commentId w16cid:paraId="633811F0" w16cid:durableId="22FC99D9"/>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E5885F" w14:textId="77777777" w:rsidR="0052487D" w:rsidRDefault="0052487D" w:rsidP="006E243C">
      <w:r>
        <w:separator/>
      </w:r>
    </w:p>
  </w:endnote>
  <w:endnote w:type="continuationSeparator" w:id="0">
    <w:p w14:paraId="11CC1DBD" w14:textId="77777777" w:rsidR="0052487D" w:rsidRDefault="0052487D" w:rsidP="006E2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B56420" w14:textId="6AF955DD" w:rsidR="00280E0F" w:rsidRPr="00280E0F" w:rsidRDefault="00280E0F">
    <w:pPr>
      <w:pStyle w:val="Footer"/>
      <w:jc w:val="center"/>
      <w:rPr>
        <w:sz w:val="20"/>
        <w:szCs w:val="20"/>
      </w:rPr>
    </w:pPr>
    <w:r w:rsidRPr="00280E0F">
      <w:rPr>
        <w:sz w:val="20"/>
        <w:szCs w:val="20"/>
      </w:rPr>
      <w:t>3085P-</w:t>
    </w:r>
    <w:sdt>
      <w:sdtPr>
        <w:rPr>
          <w:sz w:val="20"/>
          <w:szCs w:val="20"/>
        </w:rPr>
        <w:id w:val="2080702074"/>
        <w:docPartObj>
          <w:docPartGallery w:val="Page Numbers (Bottom of Page)"/>
          <w:docPartUnique/>
        </w:docPartObj>
      </w:sdtPr>
      <w:sdtEndPr>
        <w:rPr>
          <w:noProof/>
        </w:rPr>
      </w:sdtEndPr>
      <w:sdtContent>
        <w:r w:rsidRPr="00280E0F">
          <w:rPr>
            <w:sz w:val="20"/>
            <w:szCs w:val="20"/>
          </w:rPr>
          <w:fldChar w:fldCharType="begin"/>
        </w:r>
        <w:r w:rsidRPr="00280E0F">
          <w:rPr>
            <w:sz w:val="20"/>
            <w:szCs w:val="20"/>
          </w:rPr>
          <w:instrText xml:space="preserve"> PAGE   \* MERGEFORMAT </w:instrText>
        </w:r>
        <w:r w:rsidRPr="00280E0F">
          <w:rPr>
            <w:sz w:val="20"/>
            <w:szCs w:val="20"/>
          </w:rPr>
          <w:fldChar w:fldCharType="separate"/>
        </w:r>
        <w:r w:rsidR="002C09E8">
          <w:rPr>
            <w:noProof/>
            <w:sz w:val="20"/>
            <w:szCs w:val="20"/>
          </w:rPr>
          <w:t>21</w:t>
        </w:r>
        <w:r w:rsidRPr="00280E0F">
          <w:rPr>
            <w:noProof/>
            <w:sz w:val="20"/>
            <w:szCs w:val="20"/>
          </w:rPr>
          <w:fldChar w:fldCharType="end"/>
        </w:r>
      </w:sdtContent>
    </w:sdt>
  </w:p>
  <w:p w14:paraId="0C379BD7" w14:textId="2EBB81F7" w:rsidR="00BB0F75" w:rsidRPr="00213315" w:rsidRDefault="00BB0F75" w:rsidP="00213315">
    <w:pPr>
      <w:pStyle w:val="Footer"/>
      <w:rPr>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D7AA20" w14:textId="77777777" w:rsidR="0052487D" w:rsidRDefault="0052487D" w:rsidP="006E243C">
      <w:r>
        <w:separator/>
      </w:r>
    </w:p>
  </w:footnote>
  <w:footnote w:type="continuationSeparator" w:id="0">
    <w:p w14:paraId="78F05C81" w14:textId="77777777" w:rsidR="0052487D" w:rsidRDefault="0052487D" w:rsidP="006E243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04CAE"/>
    <w:multiLevelType w:val="hybridMultilevel"/>
    <w:tmpl w:val="5340268E"/>
    <w:lvl w:ilvl="0" w:tplc="5E9038B4">
      <w:start w:val="1"/>
      <w:numFmt w:val="lowerRoman"/>
      <w:lvlText w:val="%1."/>
      <w:lvlJc w:val="left"/>
      <w:pPr>
        <w:ind w:left="1800" w:hanging="720"/>
      </w:pPr>
      <w:rPr>
        <w:rFonts w:hint="default"/>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40A3241"/>
    <w:multiLevelType w:val="hybridMultilevel"/>
    <w:tmpl w:val="514C6330"/>
    <w:lvl w:ilvl="0" w:tplc="BA4C872A">
      <w:start w:val="1"/>
      <w:numFmt w:val="decimal"/>
      <w:lvlText w:val="%1."/>
      <w:lvlJc w:val="left"/>
      <w:pPr>
        <w:ind w:left="720" w:hanging="360"/>
      </w:pPr>
      <w:rPr>
        <w:rFonts w:ascii="Times New Roman" w:eastAsia="Arial" w:hAnsi="Times New Roman" w:cs="Arial"/>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1A3660"/>
    <w:multiLevelType w:val="hybridMultilevel"/>
    <w:tmpl w:val="7608A52E"/>
    <w:lvl w:ilvl="0" w:tplc="2D4AF44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87343DB"/>
    <w:multiLevelType w:val="hybridMultilevel"/>
    <w:tmpl w:val="11D46EC0"/>
    <w:lvl w:ilvl="0" w:tplc="31609C74">
      <w:start w:val="1"/>
      <w:numFmt w:val="upperLetter"/>
      <w:lvlText w:val="%1."/>
      <w:lvlJc w:val="left"/>
      <w:pPr>
        <w:ind w:left="1080" w:hanging="360"/>
      </w:pPr>
      <w:rPr>
        <w:rFonts w:ascii="Times New Roman" w:eastAsia="Arial"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93E3587"/>
    <w:multiLevelType w:val="hybridMultilevel"/>
    <w:tmpl w:val="5CBCF4E8"/>
    <w:lvl w:ilvl="0" w:tplc="BF6C2D1E">
      <w:start w:val="1"/>
      <w:numFmt w:val="upperLetter"/>
      <w:lvlText w:val="%1."/>
      <w:lvlJc w:val="left"/>
      <w:pPr>
        <w:ind w:left="1230" w:hanging="51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AB44198"/>
    <w:multiLevelType w:val="hybridMultilevel"/>
    <w:tmpl w:val="88C8C0A0"/>
    <w:lvl w:ilvl="0" w:tplc="F65E0C5C">
      <w:start w:val="1"/>
      <w:numFmt w:val="lowerRoman"/>
      <w:lvlText w:val="%1."/>
      <w:lvlJc w:val="left"/>
      <w:pPr>
        <w:ind w:left="2160" w:hanging="72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1AE6D7D"/>
    <w:multiLevelType w:val="hybridMultilevel"/>
    <w:tmpl w:val="2C203D38"/>
    <w:lvl w:ilvl="0" w:tplc="C31A4164">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2161A0A"/>
    <w:multiLevelType w:val="hybridMultilevel"/>
    <w:tmpl w:val="98A21182"/>
    <w:lvl w:ilvl="0" w:tplc="F6163D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2B2831"/>
    <w:multiLevelType w:val="hybridMultilevel"/>
    <w:tmpl w:val="281284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3D05E9"/>
    <w:multiLevelType w:val="hybridMultilevel"/>
    <w:tmpl w:val="3A1CB04A"/>
    <w:lvl w:ilvl="0" w:tplc="AB44BF7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5BB5903"/>
    <w:multiLevelType w:val="hybridMultilevel"/>
    <w:tmpl w:val="1F984D30"/>
    <w:lvl w:ilvl="0" w:tplc="B3EAA3CA">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89126B0"/>
    <w:multiLevelType w:val="hybridMultilevel"/>
    <w:tmpl w:val="E68C2978"/>
    <w:lvl w:ilvl="0" w:tplc="4CFE273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904FB1"/>
    <w:multiLevelType w:val="hybridMultilevel"/>
    <w:tmpl w:val="497C9500"/>
    <w:lvl w:ilvl="0" w:tplc="CC3CA174">
      <w:start w:val="1"/>
      <w:numFmt w:val="lowerRoman"/>
      <w:lvlText w:val="%1."/>
      <w:lvlJc w:val="left"/>
      <w:pPr>
        <w:ind w:left="2160" w:hanging="720"/>
      </w:pPr>
      <w:rPr>
        <w:rFonts w:eastAsiaTheme="minorHAnsi"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1E4F7E5C"/>
    <w:multiLevelType w:val="hybridMultilevel"/>
    <w:tmpl w:val="9D322D78"/>
    <w:lvl w:ilvl="0" w:tplc="EFAC5BD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B6231A"/>
    <w:multiLevelType w:val="hybridMultilevel"/>
    <w:tmpl w:val="C33ED616"/>
    <w:lvl w:ilvl="0" w:tplc="89BEB8C6">
      <w:start w:val="1"/>
      <w:numFmt w:val="lowerRoman"/>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E257D33"/>
    <w:multiLevelType w:val="hybridMultilevel"/>
    <w:tmpl w:val="4BAECEDE"/>
    <w:lvl w:ilvl="0" w:tplc="4E6A99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0FB4503"/>
    <w:multiLevelType w:val="hybridMultilevel"/>
    <w:tmpl w:val="B64E8738"/>
    <w:lvl w:ilvl="0" w:tplc="E626056A">
      <w:start w:val="1"/>
      <w:numFmt w:val="lowerLetter"/>
      <w:lvlText w:val="%1."/>
      <w:lvlJc w:val="left"/>
      <w:pPr>
        <w:ind w:left="2520" w:hanging="720"/>
      </w:pPr>
      <w:rPr>
        <w:rFonts w:ascii="Times New Roman" w:eastAsiaTheme="minorHAnsi" w:hAnsi="Times New Roman" w:cs="Times New Roman"/>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321F09B3"/>
    <w:multiLevelType w:val="hybridMultilevel"/>
    <w:tmpl w:val="481A6C16"/>
    <w:lvl w:ilvl="0" w:tplc="04581124">
      <w:start w:val="1"/>
      <w:numFmt w:val="lowerLetter"/>
      <w:lvlText w:val="%1."/>
      <w:lvlJc w:val="left"/>
      <w:pPr>
        <w:ind w:left="2520" w:hanging="720"/>
      </w:pPr>
      <w:rPr>
        <w:rFonts w:ascii="Times New Roman" w:eastAsiaTheme="minorHAnsi" w:hAnsi="Times New Roman" w:cs="Times New Roman"/>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324B3350"/>
    <w:multiLevelType w:val="hybridMultilevel"/>
    <w:tmpl w:val="781E8AA4"/>
    <w:lvl w:ilvl="0" w:tplc="4FE0AB5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39B0DED"/>
    <w:multiLevelType w:val="hybridMultilevel"/>
    <w:tmpl w:val="8D7EB2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4306144"/>
    <w:multiLevelType w:val="hybridMultilevel"/>
    <w:tmpl w:val="414EAFC2"/>
    <w:lvl w:ilvl="0" w:tplc="13B0CBFC">
      <w:start w:val="1"/>
      <w:numFmt w:val="upperLetter"/>
      <w:lvlText w:val="%1."/>
      <w:lvlJc w:val="left"/>
      <w:pPr>
        <w:ind w:left="720" w:hanging="360"/>
      </w:pPr>
      <w:rPr>
        <w:rFonts w:ascii="Times New Roman" w:eastAsia="Arial" w:hAnsi="Times New Roman" w:cs="Times New Roman"/>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AEF2CA6"/>
    <w:multiLevelType w:val="hybridMultilevel"/>
    <w:tmpl w:val="ABD6E2C8"/>
    <w:lvl w:ilvl="0" w:tplc="59209410">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FA432DD"/>
    <w:multiLevelType w:val="hybridMultilevel"/>
    <w:tmpl w:val="BB08C066"/>
    <w:lvl w:ilvl="0" w:tplc="B41AC156">
      <w:start w:val="1"/>
      <w:numFmt w:val="lowerRoman"/>
      <w:lvlText w:val="%1."/>
      <w:lvlJc w:val="left"/>
      <w:pPr>
        <w:ind w:left="1440" w:hanging="360"/>
      </w:pPr>
      <w:rPr>
        <w:rFonts w:ascii="Times New Roman" w:eastAsia="Arial" w:hAnsi="Times New Roman" w:cs="Times New Roman"/>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1D12793"/>
    <w:multiLevelType w:val="hybridMultilevel"/>
    <w:tmpl w:val="CB3E9A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21D25C8"/>
    <w:multiLevelType w:val="hybridMultilevel"/>
    <w:tmpl w:val="B6BAB664"/>
    <w:lvl w:ilvl="0" w:tplc="A61AB58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2347B4A"/>
    <w:multiLevelType w:val="hybridMultilevel"/>
    <w:tmpl w:val="3212603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67671F2"/>
    <w:multiLevelType w:val="hybridMultilevel"/>
    <w:tmpl w:val="0406AF5E"/>
    <w:lvl w:ilvl="0" w:tplc="6938F10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88F511B"/>
    <w:multiLevelType w:val="hybridMultilevel"/>
    <w:tmpl w:val="FDEABF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5846925"/>
    <w:multiLevelType w:val="hybridMultilevel"/>
    <w:tmpl w:val="58F635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CD5559"/>
    <w:multiLevelType w:val="hybridMultilevel"/>
    <w:tmpl w:val="FB66188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C4F1165"/>
    <w:multiLevelType w:val="hybridMultilevel"/>
    <w:tmpl w:val="321260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D5D0FE3"/>
    <w:multiLevelType w:val="hybridMultilevel"/>
    <w:tmpl w:val="5EE2662C"/>
    <w:lvl w:ilvl="0" w:tplc="2E18A0EC">
      <w:start w:val="1"/>
      <w:numFmt w:val="upperLetter"/>
      <w:lvlText w:val="%1."/>
      <w:lvlJc w:val="left"/>
      <w:pPr>
        <w:ind w:left="3096" w:hanging="360"/>
      </w:pPr>
      <w:rPr>
        <w:rFonts w:ascii="Times New Roman" w:eastAsia="Arial" w:hAnsi="Times New Roman" w:cs="Times New Roman"/>
      </w:rPr>
    </w:lvl>
    <w:lvl w:ilvl="1" w:tplc="04090019" w:tentative="1">
      <w:start w:val="1"/>
      <w:numFmt w:val="lowerLetter"/>
      <w:lvlText w:val="%2."/>
      <w:lvlJc w:val="left"/>
      <w:pPr>
        <w:ind w:left="3816" w:hanging="360"/>
      </w:pPr>
    </w:lvl>
    <w:lvl w:ilvl="2" w:tplc="0409001B" w:tentative="1">
      <w:start w:val="1"/>
      <w:numFmt w:val="lowerRoman"/>
      <w:lvlText w:val="%3."/>
      <w:lvlJc w:val="right"/>
      <w:pPr>
        <w:ind w:left="4536" w:hanging="180"/>
      </w:pPr>
    </w:lvl>
    <w:lvl w:ilvl="3" w:tplc="0409000F" w:tentative="1">
      <w:start w:val="1"/>
      <w:numFmt w:val="decimal"/>
      <w:lvlText w:val="%4."/>
      <w:lvlJc w:val="left"/>
      <w:pPr>
        <w:ind w:left="5256" w:hanging="360"/>
      </w:pPr>
    </w:lvl>
    <w:lvl w:ilvl="4" w:tplc="04090019" w:tentative="1">
      <w:start w:val="1"/>
      <w:numFmt w:val="lowerLetter"/>
      <w:lvlText w:val="%5."/>
      <w:lvlJc w:val="left"/>
      <w:pPr>
        <w:ind w:left="5976" w:hanging="360"/>
      </w:pPr>
    </w:lvl>
    <w:lvl w:ilvl="5" w:tplc="0409001B" w:tentative="1">
      <w:start w:val="1"/>
      <w:numFmt w:val="lowerRoman"/>
      <w:lvlText w:val="%6."/>
      <w:lvlJc w:val="right"/>
      <w:pPr>
        <w:ind w:left="6696" w:hanging="180"/>
      </w:pPr>
    </w:lvl>
    <w:lvl w:ilvl="6" w:tplc="0409000F" w:tentative="1">
      <w:start w:val="1"/>
      <w:numFmt w:val="decimal"/>
      <w:lvlText w:val="%7."/>
      <w:lvlJc w:val="left"/>
      <w:pPr>
        <w:ind w:left="7416" w:hanging="360"/>
      </w:pPr>
    </w:lvl>
    <w:lvl w:ilvl="7" w:tplc="04090019" w:tentative="1">
      <w:start w:val="1"/>
      <w:numFmt w:val="lowerLetter"/>
      <w:lvlText w:val="%8."/>
      <w:lvlJc w:val="left"/>
      <w:pPr>
        <w:ind w:left="8136" w:hanging="360"/>
      </w:pPr>
    </w:lvl>
    <w:lvl w:ilvl="8" w:tplc="0409001B" w:tentative="1">
      <w:start w:val="1"/>
      <w:numFmt w:val="lowerRoman"/>
      <w:lvlText w:val="%9."/>
      <w:lvlJc w:val="right"/>
      <w:pPr>
        <w:ind w:left="8856" w:hanging="180"/>
      </w:pPr>
    </w:lvl>
  </w:abstractNum>
  <w:abstractNum w:abstractNumId="32" w15:restartNumberingAfterBreak="0">
    <w:nsid w:val="5E8438B9"/>
    <w:multiLevelType w:val="hybridMultilevel"/>
    <w:tmpl w:val="D4E28722"/>
    <w:lvl w:ilvl="0" w:tplc="86641F4A">
      <w:start w:val="1"/>
      <w:numFmt w:val="lowerRoman"/>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0574303"/>
    <w:multiLevelType w:val="hybridMultilevel"/>
    <w:tmpl w:val="F6E8B14C"/>
    <w:lvl w:ilvl="0" w:tplc="1D909D2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60D05EBF"/>
    <w:multiLevelType w:val="hybridMultilevel"/>
    <w:tmpl w:val="7F0A2552"/>
    <w:lvl w:ilvl="0" w:tplc="A5E4AAEA">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638F2B3F"/>
    <w:multiLevelType w:val="hybridMultilevel"/>
    <w:tmpl w:val="C8BC8682"/>
    <w:lvl w:ilvl="0" w:tplc="F92A4CA4">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663265BD"/>
    <w:multiLevelType w:val="hybridMultilevel"/>
    <w:tmpl w:val="8444B920"/>
    <w:lvl w:ilvl="0" w:tplc="095675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742292E"/>
    <w:multiLevelType w:val="hybridMultilevel"/>
    <w:tmpl w:val="558671F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D632D85"/>
    <w:multiLevelType w:val="hybridMultilevel"/>
    <w:tmpl w:val="CFA2FE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11F7D94"/>
    <w:multiLevelType w:val="hybridMultilevel"/>
    <w:tmpl w:val="98A21182"/>
    <w:lvl w:ilvl="0" w:tplc="F6163D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4C92078"/>
    <w:multiLevelType w:val="hybridMultilevel"/>
    <w:tmpl w:val="B3EC08D4"/>
    <w:lvl w:ilvl="0" w:tplc="2752F11E">
      <w:start w:val="1"/>
      <w:numFmt w:val="upperLetter"/>
      <w:lvlText w:val="%1."/>
      <w:lvlJc w:val="left"/>
      <w:pPr>
        <w:ind w:left="720" w:hanging="360"/>
      </w:pPr>
      <w:rPr>
        <w:rFonts w:ascii="Times New Roman" w:eastAsia="Arial" w:hAnsi="Times New Roman"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B0E2BB3"/>
    <w:multiLevelType w:val="hybridMultilevel"/>
    <w:tmpl w:val="5340268E"/>
    <w:lvl w:ilvl="0" w:tplc="5E9038B4">
      <w:start w:val="1"/>
      <w:numFmt w:val="lowerRoman"/>
      <w:lvlText w:val="%1."/>
      <w:lvlJc w:val="left"/>
      <w:pPr>
        <w:ind w:left="1800" w:hanging="720"/>
      </w:pPr>
      <w:rPr>
        <w:rFonts w:hint="default"/>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7C144FE5"/>
    <w:multiLevelType w:val="hybridMultilevel"/>
    <w:tmpl w:val="75641484"/>
    <w:lvl w:ilvl="0" w:tplc="7DB4CF84">
      <w:start w:val="1"/>
      <w:numFmt w:val="lowerRoman"/>
      <w:lvlText w:val="%1."/>
      <w:lvlJc w:val="left"/>
      <w:pPr>
        <w:ind w:left="2160" w:hanging="720"/>
      </w:pPr>
      <w:rPr>
        <w:rFonts w:eastAsiaTheme="minorHAnsi" w:hint="default"/>
        <w:b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15:restartNumberingAfterBreak="0">
    <w:nsid w:val="7F215D1E"/>
    <w:multiLevelType w:val="hybridMultilevel"/>
    <w:tmpl w:val="1DE8CA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36"/>
  </w:num>
  <w:num w:numId="3">
    <w:abstractNumId w:val="0"/>
  </w:num>
  <w:num w:numId="4">
    <w:abstractNumId w:val="24"/>
  </w:num>
  <w:num w:numId="5">
    <w:abstractNumId w:val="29"/>
  </w:num>
  <w:num w:numId="6">
    <w:abstractNumId w:val="15"/>
  </w:num>
  <w:num w:numId="7">
    <w:abstractNumId w:val="2"/>
  </w:num>
  <w:num w:numId="8">
    <w:abstractNumId w:val="26"/>
  </w:num>
  <w:num w:numId="9">
    <w:abstractNumId w:val="28"/>
  </w:num>
  <w:num w:numId="10">
    <w:abstractNumId w:val="33"/>
  </w:num>
  <w:num w:numId="11">
    <w:abstractNumId w:val="19"/>
  </w:num>
  <w:num w:numId="12">
    <w:abstractNumId w:val="8"/>
  </w:num>
  <w:num w:numId="13">
    <w:abstractNumId w:val="40"/>
  </w:num>
  <w:num w:numId="14">
    <w:abstractNumId w:val="18"/>
  </w:num>
  <w:num w:numId="15">
    <w:abstractNumId w:val="43"/>
  </w:num>
  <w:num w:numId="16">
    <w:abstractNumId w:val="27"/>
  </w:num>
  <w:num w:numId="17">
    <w:abstractNumId w:val="38"/>
  </w:num>
  <w:num w:numId="18">
    <w:abstractNumId w:val="25"/>
  </w:num>
  <w:num w:numId="19">
    <w:abstractNumId w:val="31"/>
  </w:num>
  <w:num w:numId="20">
    <w:abstractNumId w:val="3"/>
  </w:num>
  <w:num w:numId="21">
    <w:abstractNumId w:val="32"/>
  </w:num>
  <w:num w:numId="22">
    <w:abstractNumId w:val="14"/>
  </w:num>
  <w:num w:numId="23">
    <w:abstractNumId w:val="20"/>
  </w:num>
  <w:num w:numId="24">
    <w:abstractNumId w:val="1"/>
  </w:num>
  <w:num w:numId="25">
    <w:abstractNumId w:val="39"/>
  </w:num>
  <w:num w:numId="26">
    <w:abstractNumId w:val="7"/>
  </w:num>
  <w:num w:numId="27">
    <w:abstractNumId w:val="41"/>
  </w:num>
  <w:num w:numId="28">
    <w:abstractNumId w:val="37"/>
  </w:num>
  <w:num w:numId="29">
    <w:abstractNumId w:val="22"/>
  </w:num>
  <w:num w:numId="30">
    <w:abstractNumId w:val="30"/>
  </w:num>
  <w:num w:numId="31">
    <w:abstractNumId w:val="17"/>
  </w:num>
  <w:num w:numId="32">
    <w:abstractNumId w:val="16"/>
  </w:num>
  <w:num w:numId="33">
    <w:abstractNumId w:val="21"/>
  </w:num>
  <w:num w:numId="34">
    <w:abstractNumId w:val="9"/>
  </w:num>
  <w:num w:numId="35">
    <w:abstractNumId w:val="10"/>
  </w:num>
  <w:num w:numId="36">
    <w:abstractNumId w:val="34"/>
  </w:num>
  <w:num w:numId="37">
    <w:abstractNumId w:val="13"/>
  </w:num>
  <w:num w:numId="38">
    <w:abstractNumId w:val="12"/>
  </w:num>
  <w:num w:numId="39">
    <w:abstractNumId w:val="5"/>
  </w:num>
  <w:num w:numId="40">
    <w:abstractNumId w:val="42"/>
  </w:num>
  <w:num w:numId="41">
    <w:abstractNumId w:val="6"/>
  </w:num>
  <w:num w:numId="42">
    <w:abstractNumId w:val="4"/>
  </w:num>
  <w:num w:numId="43">
    <w:abstractNumId w:val="35"/>
  </w:num>
  <w:num w:numId="4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0C4"/>
    <w:rsid w:val="00005A79"/>
    <w:rsid w:val="00013511"/>
    <w:rsid w:val="00017134"/>
    <w:rsid w:val="000209BD"/>
    <w:rsid w:val="00020D20"/>
    <w:rsid w:val="00021155"/>
    <w:rsid w:val="00025000"/>
    <w:rsid w:val="00040395"/>
    <w:rsid w:val="00043DD4"/>
    <w:rsid w:val="00045C18"/>
    <w:rsid w:val="00046FC0"/>
    <w:rsid w:val="00061C19"/>
    <w:rsid w:val="00062580"/>
    <w:rsid w:val="000705B9"/>
    <w:rsid w:val="00070C91"/>
    <w:rsid w:val="00072813"/>
    <w:rsid w:val="000750D7"/>
    <w:rsid w:val="0007618F"/>
    <w:rsid w:val="000827E5"/>
    <w:rsid w:val="00091F78"/>
    <w:rsid w:val="000A48FA"/>
    <w:rsid w:val="000A542A"/>
    <w:rsid w:val="000B1EEE"/>
    <w:rsid w:val="000B25E1"/>
    <w:rsid w:val="000B6538"/>
    <w:rsid w:val="000B6EC9"/>
    <w:rsid w:val="000D0F8D"/>
    <w:rsid w:val="000D35BD"/>
    <w:rsid w:val="000D60BD"/>
    <w:rsid w:val="000E03C8"/>
    <w:rsid w:val="000E18AC"/>
    <w:rsid w:val="000E237C"/>
    <w:rsid w:val="000E2C5D"/>
    <w:rsid w:val="000E43C2"/>
    <w:rsid w:val="000F1B15"/>
    <w:rsid w:val="000F6937"/>
    <w:rsid w:val="00100D38"/>
    <w:rsid w:val="001118EA"/>
    <w:rsid w:val="001160C3"/>
    <w:rsid w:val="001205D6"/>
    <w:rsid w:val="00124BBF"/>
    <w:rsid w:val="0012782C"/>
    <w:rsid w:val="00140452"/>
    <w:rsid w:val="00140F4F"/>
    <w:rsid w:val="00142570"/>
    <w:rsid w:val="001438AD"/>
    <w:rsid w:val="00144662"/>
    <w:rsid w:val="00145771"/>
    <w:rsid w:val="001462E8"/>
    <w:rsid w:val="00147E77"/>
    <w:rsid w:val="00153C00"/>
    <w:rsid w:val="00157B6B"/>
    <w:rsid w:val="001603B6"/>
    <w:rsid w:val="001631DF"/>
    <w:rsid w:val="00170419"/>
    <w:rsid w:val="00174467"/>
    <w:rsid w:val="0017529C"/>
    <w:rsid w:val="001754DC"/>
    <w:rsid w:val="00176990"/>
    <w:rsid w:val="001809CB"/>
    <w:rsid w:val="0018643D"/>
    <w:rsid w:val="00193BD0"/>
    <w:rsid w:val="00195722"/>
    <w:rsid w:val="00197F0B"/>
    <w:rsid w:val="001A385F"/>
    <w:rsid w:val="001B320D"/>
    <w:rsid w:val="001B35EE"/>
    <w:rsid w:val="001B4E7B"/>
    <w:rsid w:val="001B64D8"/>
    <w:rsid w:val="001C22A1"/>
    <w:rsid w:val="001C4E57"/>
    <w:rsid w:val="001D2060"/>
    <w:rsid w:val="001D6D78"/>
    <w:rsid w:val="001E11E5"/>
    <w:rsid w:val="001F20BB"/>
    <w:rsid w:val="00207927"/>
    <w:rsid w:val="00207F4B"/>
    <w:rsid w:val="00210D63"/>
    <w:rsid w:val="00213315"/>
    <w:rsid w:val="002155CB"/>
    <w:rsid w:val="00215E7D"/>
    <w:rsid w:val="002165BC"/>
    <w:rsid w:val="002233E4"/>
    <w:rsid w:val="002276A4"/>
    <w:rsid w:val="002336BC"/>
    <w:rsid w:val="00236637"/>
    <w:rsid w:val="00242A5A"/>
    <w:rsid w:val="00247585"/>
    <w:rsid w:val="00252937"/>
    <w:rsid w:val="0025305C"/>
    <w:rsid w:val="00253BDB"/>
    <w:rsid w:val="00253D25"/>
    <w:rsid w:val="00272063"/>
    <w:rsid w:val="002764F5"/>
    <w:rsid w:val="00276747"/>
    <w:rsid w:val="00280C07"/>
    <w:rsid w:val="00280E0F"/>
    <w:rsid w:val="00281E30"/>
    <w:rsid w:val="0028512D"/>
    <w:rsid w:val="00286B73"/>
    <w:rsid w:val="00286CCC"/>
    <w:rsid w:val="00294347"/>
    <w:rsid w:val="0029473F"/>
    <w:rsid w:val="00294DB6"/>
    <w:rsid w:val="002A47B4"/>
    <w:rsid w:val="002B0AB7"/>
    <w:rsid w:val="002B18A0"/>
    <w:rsid w:val="002B479D"/>
    <w:rsid w:val="002B7D69"/>
    <w:rsid w:val="002C09E8"/>
    <w:rsid w:val="002D7C21"/>
    <w:rsid w:val="002F0F7E"/>
    <w:rsid w:val="002F224E"/>
    <w:rsid w:val="002F703F"/>
    <w:rsid w:val="00300048"/>
    <w:rsid w:val="003003B8"/>
    <w:rsid w:val="00301661"/>
    <w:rsid w:val="00306E09"/>
    <w:rsid w:val="003246E1"/>
    <w:rsid w:val="00327D61"/>
    <w:rsid w:val="00330A16"/>
    <w:rsid w:val="00335FC5"/>
    <w:rsid w:val="003403B3"/>
    <w:rsid w:val="00342008"/>
    <w:rsid w:val="0035127E"/>
    <w:rsid w:val="00355977"/>
    <w:rsid w:val="00362311"/>
    <w:rsid w:val="0036398C"/>
    <w:rsid w:val="003658F6"/>
    <w:rsid w:val="003679CC"/>
    <w:rsid w:val="00380734"/>
    <w:rsid w:val="00385328"/>
    <w:rsid w:val="003876E6"/>
    <w:rsid w:val="00391CB3"/>
    <w:rsid w:val="003932CC"/>
    <w:rsid w:val="003948E5"/>
    <w:rsid w:val="0039503F"/>
    <w:rsid w:val="00397FB5"/>
    <w:rsid w:val="003A0CFE"/>
    <w:rsid w:val="003A1A94"/>
    <w:rsid w:val="003A2311"/>
    <w:rsid w:val="003B3A2A"/>
    <w:rsid w:val="003B4017"/>
    <w:rsid w:val="003B5D02"/>
    <w:rsid w:val="003C2EBA"/>
    <w:rsid w:val="003C326E"/>
    <w:rsid w:val="003C35E7"/>
    <w:rsid w:val="003C4AF0"/>
    <w:rsid w:val="003C4C37"/>
    <w:rsid w:val="003E1152"/>
    <w:rsid w:val="003E16A2"/>
    <w:rsid w:val="003E7759"/>
    <w:rsid w:val="003E7FC9"/>
    <w:rsid w:val="003F129A"/>
    <w:rsid w:val="003F6826"/>
    <w:rsid w:val="00400BE8"/>
    <w:rsid w:val="00405BF6"/>
    <w:rsid w:val="00407116"/>
    <w:rsid w:val="0040739E"/>
    <w:rsid w:val="00410C59"/>
    <w:rsid w:val="004207BB"/>
    <w:rsid w:val="00421168"/>
    <w:rsid w:val="004217EC"/>
    <w:rsid w:val="004242DA"/>
    <w:rsid w:val="00431CD4"/>
    <w:rsid w:val="004365C6"/>
    <w:rsid w:val="004402FE"/>
    <w:rsid w:val="00443EA3"/>
    <w:rsid w:val="00446A69"/>
    <w:rsid w:val="00455AAB"/>
    <w:rsid w:val="00457752"/>
    <w:rsid w:val="00481AAF"/>
    <w:rsid w:val="00482BDF"/>
    <w:rsid w:val="00483F48"/>
    <w:rsid w:val="00484C50"/>
    <w:rsid w:val="00496CAD"/>
    <w:rsid w:val="00497E6F"/>
    <w:rsid w:val="004A4045"/>
    <w:rsid w:val="004A43C8"/>
    <w:rsid w:val="004A5E1B"/>
    <w:rsid w:val="004A6836"/>
    <w:rsid w:val="004A6BD6"/>
    <w:rsid w:val="004A6EBD"/>
    <w:rsid w:val="004B0176"/>
    <w:rsid w:val="004B4BF4"/>
    <w:rsid w:val="004D0F38"/>
    <w:rsid w:val="004D11C8"/>
    <w:rsid w:val="004E2023"/>
    <w:rsid w:val="004E336F"/>
    <w:rsid w:val="004E33AA"/>
    <w:rsid w:val="004E39D1"/>
    <w:rsid w:val="004F181F"/>
    <w:rsid w:val="004F3438"/>
    <w:rsid w:val="005056B1"/>
    <w:rsid w:val="005057E5"/>
    <w:rsid w:val="00507459"/>
    <w:rsid w:val="0052487D"/>
    <w:rsid w:val="00526DE7"/>
    <w:rsid w:val="0053233C"/>
    <w:rsid w:val="00533BEA"/>
    <w:rsid w:val="005347BC"/>
    <w:rsid w:val="00541032"/>
    <w:rsid w:val="0054137D"/>
    <w:rsid w:val="00546F87"/>
    <w:rsid w:val="00547B51"/>
    <w:rsid w:val="00557A27"/>
    <w:rsid w:val="0056060A"/>
    <w:rsid w:val="00562694"/>
    <w:rsid w:val="00571FDE"/>
    <w:rsid w:val="00580A52"/>
    <w:rsid w:val="005822D5"/>
    <w:rsid w:val="0058578E"/>
    <w:rsid w:val="00591445"/>
    <w:rsid w:val="00592224"/>
    <w:rsid w:val="005A0B1C"/>
    <w:rsid w:val="005A1642"/>
    <w:rsid w:val="005A201A"/>
    <w:rsid w:val="005A41AC"/>
    <w:rsid w:val="005A4B58"/>
    <w:rsid w:val="005A6C3F"/>
    <w:rsid w:val="005A79AE"/>
    <w:rsid w:val="005B320A"/>
    <w:rsid w:val="005C08E5"/>
    <w:rsid w:val="005C0E7A"/>
    <w:rsid w:val="005C28BB"/>
    <w:rsid w:val="005C3AA4"/>
    <w:rsid w:val="005C43F1"/>
    <w:rsid w:val="005D14E6"/>
    <w:rsid w:val="005D24A7"/>
    <w:rsid w:val="005D2717"/>
    <w:rsid w:val="005F1C5E"/>
    <w:rsid w:val="005F2854"/>
    <w:rsid w:val="005F303A"/>
    <w:rsid w:val="0060794A"/>
    <w:rsid w:val="00607C4B"/>
    <w:rsid w:val="00612AB5"/>
    <w:rsid w:val="0062068B"/>
    <w:rsid w:val="00621516"/>
    <w:rsid w:val="006232F9"/>
    <w:rsid w:val="00623EBA"/>
    <w:rsid w:val="00624DDB"/>
    <w:rsid w:val="00630B1E"/>
    <w:rsid w:val="00633886"/>
    <w:rsid w:val="00634529"/>
    <w:rsid w:val="00643AA3"/>
    <w:rsid w:val="00651F21"/>
    <w:rsid w:val="0065324E"/>
    <w:rsid w:val="00660CDE"/>
    <w:rsid w:val="006613A5"/>
    <w:rsid w:val="0066180B"/>
    <w:rsid w:val="00662FC6"/>
    <w:rsid w:val="00663269"/>
    <w:rsid w:val="00675BC2"/>
    <w:rsid w:val="00680CD5"/>
    <w:rsid w:val="006810A9"/>
    <w:rsid w:val="0068240B"/>
    <w:rsid w:val="00690F2C"/>
    <w:rsid w:val="006938EA"/>
    <w:rsid w:val="006940E0"/>
    <w:rsid w:val="00694EC6"/>
    <w:rsid w:val="006A6E3C"/>
    <w:rsid w:val="006B2B9A"/>
    <w:rsid w:val="006B3266"/>
    <w:rsid w:val="006B461C"/>
    <w:rsid w:val="006B58A8"/>
    <w:rsid w:val="006C0D18"/>
    <w:rsid w:val="006D05B1"/>
    <w:rsid w:val="006D0A06"/>
    <w:rsid w:val="006D1AD3"/>
    <w:rsid w:val="006D2252"/>
    <w:rsid w:val="006D49B8"/>
    <w:rsid w:val="006E243C"/>
    <w:rsid w:val="006E2F67"/>
    <w:rsid w:val="006F7B50"/>
    <w:rsid w:val="00700915"/>
    <w:rsid w:val="00707CC6"/>
    <w:rsid w:val="00707F33"/>
    <w:rsid w:val="00710767"/>
    <w:rsid w:val="00711103"/>
    <w:rsid w:val="00717143"/>
    <w:rsid w:val="0071746E"/>
    <w:rsid w:val="00721779"/>
    <w:rsid w:val="00726546"/>
    <w:rsid w:val="00726826"/>
    <w:rsid w:val="0073401A"/>
    <w:rsid w:val="00741AE8"/>
    <w:rsid w:val="00742E75"/>
    <w:rsid w:val="00744CA3"/>
    <w:rsid w:val="00747790"/>
    <w:rsid w:val="00753E97"/>
    <w:rsid w:val="00762584"/>
    <w:rsid w:val="00763DB9"/>
    <w:rsid w:val="0076588C"/>
    <w:rsid w:val="00765908"/>
    <w:rsid w:val="007705C5"/>
    <w:rsid w:val="00772F85"/>
    <w:rsid w:val="0077687F"/>
    <w:rsid w:val="00784E0C"/>
    <w:rsid w:val="00784F87"/>
    <w:rsid w:val="00785DAC"/>
    <w:rsid w:val="00787FD3"/>
    <w:rsid w:val="00792569"/>
    <w:rsid w:val="00795993"/>
    <w:rsid w:val="007A1BE3"/>
    <w:rsid w:val="007A3435"/>
    <w:rsid w:val="007B0AA1"/>
    <w:rsid w:val="007B4260"/>
    <w:rsid w:val="007B5423"/>
    <w:rsid w:val="007B6D0E"/>
    <w:rsid w:val="007C10D3"/>
    <w:rsid w:val="007C1533"/>
    <w:rsid w:val="007C21C8"/>
    <w:rsid w:val="007D1C6C"/>
    <w:rsid w:val="007D38C5"/>
    <w:rsid w:val="007D6070"/>
    <w:rsid w:val="007D79C0"/>
    <w:rsid w:val="007F1FFA"/>
    <w:rsid w:val="007F3380"/>
    <w:rsid w:val="007F3830"/>
    <w:rsid w:val="007F4358"/>
    <w:rsid w:val="0080194B"/>
    <w:rsid w:val="00802B93"/>
    <w:rsid w:val="008078E0"/>
    <w:rsid w:val="008143D4"/>
    <w:rsid w:val="00815EB2"/>
    <w:rsid w:val="00816206"/>
    <w:rsid w:val="00826F3C"/>
    <w:rsid w:val="00827258"/>
    <w:rsid w:val="00834548"/>
    <w:rsid w:val="008364E8"/>
    <w:rsid w:val="008428F8"/>
    <w:rsid w:val="0084355D"/>
    <w:rsid w:val="0084401B"/>
    <w:rsid w:val="008454CA"/>
    <w:rsid w:val="0084798C"/>
    <w:rsid w:val="0085097F"/>
    <w:rsid w:val="008514A1"/>
    <w:rsid w:val="00855E67"/>
    <w:rsid w:val="00862FD3"/>
    <w:rsid w:val="00870208"/>
    <w:rsid w:val="00871D42"/>
    <w:rsid w:val="008852F0"/>
    <w:rsid w:val="00893599"/>
    <w:rsid w:val="008952BF"/>
    <w:rsid w:val="008A3569"/>
    <w:rsid w:val="008A7FD0"/>
    <w:rsid w:val="008B3DE8"/>
    <w:rsid w:val="008B4299"/>
    <w:rsid w:val="008B4BDD"/>
    <w:rsid w:val="008B4D53"/>
    <w:rsid w:val="008B7455"/>
    <w:rsid w:val="008C6B08"/>
    <w:rsid w:val="008D30FD"/>
    <w:rsid w:val="008D5BFD"/>
    <w:rsid w:val="008D68BB"/>
    <w:rsid w:val="008E0423"/>
    <w:rsid w:val="008E1E9D"/>
    <w:rsid w:val="008E4833"/>
    <w:rsid w:val="008E51DD"/>
    <w:rsid w:val="008E7F07"/>
    <w:rsid w:val="008F256A"/>
    <w:rsid w:val="008F31F2"/>
    <w:rsid w:val="008F47D8"/>
    <w:rsid w:val="008F72E5"/>
    <w:rsid w:val="00901FE7"/>
    <w:rsid w:val="00902455"/>
    <w:rsid w:val="00902F3A"/>
    <w:rsid w:val="00903A15"/>
    <w:rsid w:val="009043B3"/>
    <w:rsid w:val="0091045B"/>
    <w:rsid w:val="00913674"/>
    <w:rsid w:val="00916326"/>
    <w:rsid w:val="00917F83"/>
    <w:rsid w:val="009207C9"/>
    <w:rsid w:val="00920F4E"/>
    <w:rsid w:val="00932411"/>
    <w:rsid w:val="0093455A"/>
    <w:rsid w:val="00937EF6"/>
    <w:rsid w:val="00942BF5"/>
    <w:rsid w:val="00943117"/>
    <w:rsid w:val="0095038C"/>
    <w:rsid w:val="00952A39"/>
    <w:rsid w:val="00953E07"/>
    <w:rsid w:val="00954B78"/>
    <w:rsid w:val="009569ED"/>
    <w:rsid w:val="009608FA"/>
    <w:rsid w:val="00962685"/>
    <w:rsid w:val="00963C0A"/>
    <w:rsid w:val="00964594"/>
    <w:rsid w:val="00970ACB"/>
    <w:rsid w:val="00970DD4"/>
    <w:rsid w:val="00975322"/>
    <w:rsid w:val="00983019"/>
    <w:rsid w:val="009839F4"/>
    <w:rsid w:val="00984B79"/>
    <w:rsid w:val="009936C1"/>
    <w:rsid w:val="009A0005"/>
    <w:rsid w:val="009A7DCE"/>
    <w:rsid w:val="009C2FEF"/>
    <w:rsid w:val="009C4A3F"/>
    <w:rsid w:val="009C73D8"/>
    <w:rsid w:val="009D1004"/>
    <w:rsid w:val="009D3692"/>
    <w:rsid w:val="009D3BCA"/>
    <w:rsid w:val="009D67FF"/>
    <w:rsid w:val="009D6D85"/>
    <w:rsid w:val="009E44EC"/>
    <w:rsid w:val="009E4804"/>
    <w:rsid w:val="009E5317"/>
    <w:rsid w:val="009E7419"/>
    <w:rsid w:val="009F1C13"/>
    <w:rsid w:val="009F3C6D"/>
    <w:rsid w:val="009F6188"/>
    <w:rsid w:val="00A00361"/>
    <w:rsid w:val="00A038F4"/>
    <w:rsid w:val="00A04A14"/>
    <w:rsid w:val="00A07116"/>
    <w:rsid w:val="00A157CC"/>
    <w:rsid w:val="00A219DA"/>
    <w:rsid w:val="00A21DAD"/>
    <w:rsid w:val="00A22DBA"/>
    <w:rsid w:val="00A22E54"/>
    <w:rsid w:val="00A26160"/>
    <w:rsid w:val="00A34A84"/>
    <w:rsid w:val="00A427FA"/>
    <w:rsid w:val="00A440D0"/>
    <w:rsid w:val="00A5067E"/>
    <w:rsid w:val="00A528D9"/>
    <w:rsid w:val="00A54C1A"/>
    <w:rsid w:val="00A57F33"/>
    <w:rsid w:val="00A600C2"/>
    <w:rsid w:val="00A60934"/>
    <w:rsid w:val="00A6288E"/>
    <w:rsid w:val="00A71BB6"/>
    <w:rsid w:val="00A74F1E"/>
    <w:rsid w:val="00A779F9"/>
    <w:rsid w:val="00A9047E"/>
    <w:rsid w:val="00A92A2B"/>
    <w:rsid w:val="00AA039F"/>
    <w:rsid w:val="00AA03C0"/>
    <w:rsid w:val="00AB364B"/>
    <w:rsid w:val="00AB7634"/>
    <w:rsid w:val="00AC2045"/>
    <w:rsid w:val="00AC225A"/>
    <w:rsid w:val="00AC2EC0"/>
    <w:rsid w:val="00AC7968"/>
    <w:rsid w:val="00AC7AC4"/>
    <w:rsid w:val="00AD6176"/>
    <w:rsid w:val="00AD6C67"/>
    <w:rsid w:val="00AD7B62"/>
    <w:rsid w:val="00AE1060"/>
    <w:rsid w:val="00AE39E2"/>
    <w:rsid w:val="00AE7C7F"/>
    <w:rsid w:val="00B050B9"/>
    <w:rsid w:val="00B055D1"/>
    <w:rsid w:val="00B07D37"/>
    <w:rsid w:val="00B10CB0"/>
    <w:rsid w:val="00B114F5"/>
    <w:rsid w:val="00B12A41"/>
    <w:rsid w:val="00B14686"/>
    <w:rsid w:val="00B20D65"/>
    <w:rsid w:val="00B3169B"/>
    <w:rsid w:val="00B32543"/>
    <w:rsid w:val="00B33AAE"/>
    <w:rsid w:val="00B376DA"/>
    <w:rsid w:val="00B4630B"/>
    <w:rsid w:val="00B5287F"/>
    <w:rsid w:val="00B557CE"/>
    <w:rsid w:val="00B576F0"/>
    <w:rsid w:val="00B5773C"/>
    <w:rsid w:val="00B61569"/>
    <w:rsid w:val="00B65EF6"/>
    <w:rsid w:val="00B71D93"/>
    <w:rsid w:val="00B812BB"/>
    <w:rsid w:val="00B85254"/>
    <w:rsid w:val="00B86890"/>
    <w:rsid w:val="00B87965"/>
    <w:rsid w:val="00B87FC1"/>
    <w:rsid w:val="00B905DD"/>
    <w:rsid w:val="00BA0879"/>
    <w:rsid w:val="00BA0F24"/>
    <w:rsid w:val="00BA2901"/>
    <w:rsid w:val="00BA4532"/>
    <w:rsid w:val="00BA5D4D"/>
    <w:rsid w:val="00BA6870"/>
    <w:rsid w:val="00BB0F75"/>
    <w:rsid w:val="00BB2126"/>
    <w:rsid w:val="00BB2473"/>
    <w:rsid w:val="00BB7E8B"/>
    <w:rsid w:val="00BC4A5F"/>
    <w:rsid w:val="00BC6624"/>
    <w:rsid w:val="00BC787D"/>
    <w:rsid w:val="00BF05C1"/>
    <w:rsid w:val="00BF2A98"/>
    <w:rsid w:val="00BF39A6"/>
    <w:rsid w:val="00C021AD"/>
    <w:rsid w:val="00C07E9F"/>
    <w:rsid w:val="00C13457"/>
    <w:rsid w:val="00C20885"/>
    <w:rsid w:val="00C22053"/>
    <w:rsid w:val="00C31AF6"/>
    <w:rsid w:val="00C32CF6"/>
    <w:rsid w:val="00C348A2"/>
    <w:rsid w:val="00C40073"/>
    <w:rsid w:val="00C4179F"/>
    <w:rsid w:val="00C42109"/>
    <w:rsid w:val="00C42202"/>
    <w:rsid w:val="00C42CB3"/>
    <w:rsid w:val="00C44CE1"/>
    <w:rsid w:val="00C475C1"/>
    <w:rsid w:val="00C50574"/>
    <w:rsid w:val="00C564B1"/>
    <w:rsid w:val="00C57173"/>
    <w:rsid w:val="00C87649"/>
    <w:rsid w:val="00C91301"/>
    <w:rsid w:val="00C919D2"/>
    <w:rsid w:val="00C97665"/>
    <w:rsid w:val="00CA030E"/>
    <w:rsid w:val="00CA188C"/>
    <w:rsid w:val="00CA64AE"/>
    <w:rsid w:val="00CA68A0"/>
    <w:rsid w:val="00CA6D30"/>
    <w:rsid w:val="00CB192A"/>
    <w:rsid w:val="00CC0466"/>
    <w:rsid w:val="00CC0BE2"/>
    <w:rsid w:val="00CC50D8"/>
    <w:rsid w:val="00CD0695"/>
    <w:rsid w:val="00CD2B85"/>
    <w:rsid w:val="00CD7465"/>
    <w:rsid w:val="00CE4543"/>
    <w:rsid w:val="00CE45F5"/>
    <w:rsid w:val="00CE72E7"/>
    <w:rsid w:val="00CF10FF"/>
    <w:rsid w:val="00CF15C3"/>
    <w:rsid w:val="00D004A3"/>
    <w:rsid w:val="00D004AB"/>
    <w:rsid w:val="00D029B1"/>
    <w:rsid w:val="00D07DDB"/>
    <w:rsid w:val="00D14770"/>
    <w:rsid w:val="00D14C1A"/>
    <w:rsid w:val="00D212F0"/>
    <w:rsid w:val="00D30BE1"/>
    <w:rsid w:val="00D30D76"/>
    <w:rsid w:val="00D46169"/>
    <w:rsid w:val="00D54352"/>
    <w:rsid w:val="00D606AA"/>
    <w:rsid w:val="00D61C2B"/>
    <w:rsid w:val="00D6624E"/>
    <w:rsid w:val="00D705DA"/>
    <w:rsid w:val="00D71A85"/>
    <w:rsid w:val="00D80247"/>
    <w:rsid w:val="00D86438"/>
    <w:rsid w:val="00D91C6E"/>
    <w:rsid w:val="00DA3325"/>
    <w:rsid w:val="00DA38C5"/>
    <w:rsid w:val="00DA3CB8"/>
    <w:rsid w:val="00DA4856"/>
    <w:rsid w:val="00DA575A"/>
    <w:rsid w:val="00DA5BDE"/>
    <w:rsid w:val="00DC1520"/>
    <w:rsid w:val="00DC1ABC"/>
    <w:rsid w:val="00DC1C6B"/>
    <w:rsid w:val="00DC42F5"/>
    <w:rsid w:val="00DD0282"/>
    <w:rsid w:val="00DD280C"/>
    <w:rsid w:val="00DD5315"/>
    <w:rsid w:val="00DD7594"/>
    <w:rsid w:val="00DF3F57"/>
    <w:rsid w:val="00E00F1D"/>
    <w:rsid w:val="00E069F4"/>
    <w:rsid w:val="00E129E1"/>
    <w:rsid w:val="00E15652"/>
    <w:rsid w:val="00E246C4"/>
    <w:rsid w:val="00E2785A"/>
    <w:rsid w:val="00E27C42"/>
    <w:rsid w:val="00E315D7"/>
    <w:rsid w:val="00E3588C"/>
    <w:rsid w:val="00E37642"/>
    <w:rsid w:val="00E404C5"/>
    <w:rsid w:val="00E4507F"/>
    <w:rsid w:val="00E516EE"/>
    <w:rsid w:val="00E53D4F"/>
    <w:rsid w:val="00E544EE"/>
    <w:rsid w:val="00E55623"/>
    <w:rsid w:val="00E67C58"/>
    <w:rsid w:val="00E70C5B"/>
    <w:rsid w:val="00E73837"/>
    <w:rsid w:val="00E775A7"/>
    <w:rsid w:val="00E84395"/>
    <w:rsid w:val="00E8632A"/>
    <w:rsid w:val="00E937B5"/>
    <w:rsid w:val="00E942A9"/>
    <w:rsid w:val="00EA395D"/>
    <w:rsid w:val="00EA42A2"/>
    <w:rsid w:val="00EB43D7"/>
    <w:rsid w:val="00EB4B40"/>
    <w:rsid w:val="00EC4FFF"/>
    <w:rsid w:val="00ED27D2"/>
    <w:rsid w:val="00EE474F"/>
    <w:rsid w:val="00EE4916"/>
    <w:rsid w:val="00EE535C"/>
    <w:rsid w:val="00EF47A4"/>
    <w:rsid w:val="00EF5640"/>
    <w:rsid w:val="00EF7887"/>
    <w:rsid w:val="00F04E03"/>
    <w:rsid w:val="00F063A3"/>
    <w:rsid w:val="00F07A3D"/>
    <w:rsid w:val="00F113CF"/>
    <w:rsid w:val="00F12FCF"/>
    <w:rsid w:val="00F13FB9"/>
    <w:rsid w:val="00F2043A"/>
    <w:rsid w:val="00F320C4"/>
    <w:rsid w:val="00F35996"/>
    <w:rsid w:val="00F373A1"/>
    <w:rsid w:val="00F37407"/>
    <w:rsid w:val="00F37A27"/>
    <w:rsid w:val="00F37B85"/>
    <w:rsid w:val="00F41EC4"/>
    <w:rsid w:val="00F43CDD"/>
    <w:rsid w:val="00F47F4D"/>
    <w:rsid w:val="00F52A0A"/>
    <w:rsid w:val="00F63218"/>
    <w:rsid w:val="00F6562A"/>
    <w:rsid w:val="00F72CF1"/>
    <w:rsid w:val="00F760CA"/>
    <w:rsid w:val="00F80822"/>
    <w:rsid w:val="00F86F46"/>
    <w:rsid w:val="00F92CBA"/>
    <w:rsid w:val="00F93281"/>
    <w:rsid w:val="00F94231"/>
    <w:rsid w:val="00F96CAA"/>
    <w:rsid w:val="00F97DE5"/>
    <w:rsid w:val="00FA5646"/>
    <w:rsid w:val="00FB5071"/>
    <w:rsid w:val="00FC0AC9"/>
    <w:rsid w:val="00FC14EE"/>
    <w:rsid w:val="00FC3F30"/>
    <w:rsid w:val="00FC5A5D"/>
    <w:rsid w:val="00FD0717"/>
    <w:rsid w:val="00FD1E90"/>
    <w:rsid w:val="00FD3C9B"/>
    <w:rsid w:val="00FD3EAC"/>
    <w:rsid w:val="00FD730E"/>
    <w:rsid w:val="00FD7490"/>
    <w:rsid w:val="00FE2B4A"/>
    <w:rsid w:val="00FE421B"/>
    <w:rsid w:val="00FE4347"/>
    <w:rsid w:val="00FF3A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8AB797"/>
  <w15:docId w15:val="{64E9E846-0B0A-4108-BA5D-863C076D2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20C4"/>
    <w:pPr>
      <w:spacing w:after="0" w:line="240" w:lineRule="auto"/>
    </w:pPr>
    <w:rPr>
      <w:rFonts w:ascii="Times New Roman" w:eastAsia="Arial" w:hAnsi="Times New Roman" w:cs="Arial"/>
      <w:sz w:val="24"/>
      <w:lang w:val="en"/>
    </w:rPr>
  </w:style>
  <w:style w:type="paragraph" w:styleId="Heading1">
    <w:name w:val="heading 1"/>
    <w:basedOn w:val="Normal"/>
    <w:next w:val="Normal"/>
    <w:link w:val="Heading1Char"/>
    <w:qFormat/>
    <w:rsid w:val="00F320C4"/>
    <w:pPr>
      <w:keepNext/>
      <w:keepLines/>
      <w:outlineLvl w:val="0"/>
    </w:pPr>
    <w:rPr>
      <w:szCs w:val="40"/>
      <w:u w:val="single"/>
    </w:rPr>
  </w:style>
  <w:style w:type="paragraph" w:styleId="Heading2">
    <w:name w:val="heading 2"/>
    <w:basedOn w:val="Normal"/>
    <w:next w:val="Normal"/>
    <w:link w:val="Heading2Char"/>
    <w:uiPriority w:val="9"/>
    <w:unhideWhenUsed/>
    <w:qFormat/>
    <w:rsid w:val="004E39D1"/>
    <w:pPr>
      <w:keepNext/>
      <w:keepLines/>
      <w:outlineLvl w:val="1"/>
    </w:pPr>
    <w:rPr>
      <w:rFonts w:eastAsiaTheme="majorEastAsia" w:cstheme="majorBidi"/>
      <w:bCs/>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320C4"/>
    <w:rPr>
      <w:rFonts w:ascii="Times New Roman" w:eastAsia="Arial" w:hAnsi="Times New Roman" w:cs="Arial"/>
      <w:sz w:val="24"/>
      <w:szCs w:val="40"/>
      <w:u w:val="single"/>
      <w:lang w:val="en"/>
    </w:rPr>
  </w:style>
  <w:style w:type="paragraph" w:styleId="ListParagraph">
    <w:name w:val="List Paragraph"/>
    <w:basedOn w:val="Normal"/>
    <w:uiPriority w:val="34"/>
    <w:qFormat/>
    <w:rsid w:val="004F3438"/>
    <w:pPr>
      <w:ind w:left="720"/>
      <w:contextualSpacing/>
    </w:pPr>
  </w:style>
  <w:style w:type="paragraph" w:styleId="Header">
    <w:name w:val="header"/>
    <w:basedOn w:val="Normal"/>
    <w:link w:val="HeaderChar"/>
    <w:uiPriority w:val="99"/>
    <w:unhideWhenUsed/>
    <w:rsid w:val="006E243C"/>
    <w:pPr>
      <w:tabs>
        <w:tab w:val="center" w:pos="4680"/>
        <w:tab w:val="right" w:pos="9360"/>
      </w:tabs>
    </w:pPr>
  </w:style>
  <w:style w:type="character" w:customStyle="1" w:styleId="HeaderChar">
    <w:name w:val="Header Char"/>
    <w:basedOn w:val="DefaultParagraphFont"/>
    <w:link w:val="Header"/>
    <w:uiPriority w:val="99"/>
    <w:rsid w:val="006E243C"/>
    <w:rPr>
      <w:rFonts w:ascii="Times New Roman" w:eastAsia="Arial" w:hAnsi="Times New Roman" w:cs="Arial"/>
      <w:sz w:val="24"/>
      <w:lang w:val="en"/>
    </w:rPr>
  </w:style>
  <w:style w:type="paragraph" w:styleId="Footer">
    <w:name w:val="footer"/>
    <w:basedOn w:val="Normal"/>
    <w:link w:val="FooterChar"/>
    <w:uiPriority w:val="99"/>
    <w:unhideWhenUsed/>
    <w:rsid w:val="006E243C"/>
    <w:pPr>
      <w:tabs>
        <w:tab w:val="center" w:pos="4680"/>
        <w:tab w:val="right" w:pos="9360"/>
      </w:tabs>
    </w:pPr>
  </w:style>
  <w:style w:type="character" w:customStyle="1" w:styleId="FooterChar">
    <w:name w:val="Footer Char"/>
    <w:basedOn w:val="DefaultParagraphFont"/>
    <w:link w:val="Footer"/>
    <w:uiPriority w:val="99"/>
    <w:rsid w:val="006E243C"/>
    <w:rPr>
      <w:rFonts w:ascii="Times New Roman" w:eastAsia="Arial" w:hAnsi="Times New Roman" w:cs="Arial"/>
      <w:sz w:val="24"/>
      <w:lang w:val="en"/>
    </w:rPr>
  </w:style>
  <w:style w:type="character" w:customStyle="1" w:styleId="Heading2Char">
    <w:name w:val="Heading 2 Char"/>
    <w:basedOn w:val="DefaultParagraphFont"/>
    <w:link w:val="Heading2"/>
    <w:uiPriority w:val="9"/>
    <w:rsid w:val="004E39D1"/>
    <w:rPr>
      <w:rFonts w:ascii="Times New Roman" w:eastAsiaTheme="majorEastAsia" w:hAnsi="Times New Roman" w:cstheme="majorBidi"/>
      <w:bCs/>
      <w:sz w:val="24"/>
      <w:szCs w:val="26"/>
      <w:u w:val="single"/>
      <w:lang w:val="en"/>
    </w:rPr>
  </w:style>
  <w:style w:type="paragraph" w:styleId="Subtitle">
    <w:name w:val="Subtitle"/>
    <w:basedOn w:val="Normal"/>
    <w:next w:val="Normal"/>
    <w:link w:val="SubtitleChar"/>
    <w:rsid w:val="00142570"/>
    <w:pPr>
      <w:keepNext/>
      <w:keepLines/>
      <w:spacing w:after="320"/>
    </w:pPr>
    <w:rPr>
      <w:color w:val="666666"/>
      <w:sz w:val="30"/>
      <w:szCs w:val="30"/>
    </w:rPr>
  </w:style>
  <w:style w:type="character" w:customStyle="1" w:styleId="SubtitleChar">
    <w:name w:val="Subtitle Char"/>
    <w:basedOn w:val="DefaultParagraphFont"/>
    <w:link w:val="Subtitle"/>
    <w:rsid w:val="00142570"/>
    <w:rPr>
      <w:rFonts w:ascii="Times New Roman" w:eastAsia="Arial" w:hAnsi="Times New Roman" w:cs="Arial"/>
      <w:color w:val="666666"/>
      <w:sz w:val="30"/>
      <w:szCs w:val="30"/>
      <w:lang w:val="en"/>
    </w:rPr>
  </w:style>
  <w:style w:type="character" w:styleId="CommentReference">
    <w:name w:val="annotation reference"/>
    <w:basedOn w:val="DefaultParagraphFont"/>
    <w:uiPriority w:val="99"/>
    <w:semiHidden/>
    <w:unhideWhenUsed/>
    <w:rsid w:val="00D80247"/>
    <w:rPr>
      <w:sz w:val="16"/>
      <w:szCs w:val="16"/>
    </w:rPr>
  </w:style>
  <w:style w:type="paragraph" w:styleId="CommentText">
    <w:name w:val="annotation text"/>
    <w:basedOn w:val="Normal"/>
    <w:link w:val="CommentTextChar"/>
    <w:uiPriority w:val="99"/>
    <w:semiHidden/>
    <w:unhideWhenUsed/>
    <w:rsid w:val="00D80247"/>
    <w:rPr>
      <w:sz w:val="20"/>
      <w:szCs w:val="20"/>
    </w:rPr>
  </w:style>
  <w:style w:type="character" w:customStyle="1" w:styleId="CommentTextChar">
    <w:name w:val="Comment Text Char"/>
    <w:basedOn w:val="DefaultParagraphFont"/>
    <w:link w:val="CommentText"/>
    <w:uiPriority w:val="99"/>
    <w:semiHidden/>
    <w:rsid w:val="00D80247"/>
    <w:rPr>
      <w:rFonts w:ascii="Times New Roman" w:eastAsia="Arial" w:hAnsi="Times New Roman" w:cs="Arial"/>
      <w:sz w:val="20"/>
      <w:szCs w:val="20"/>
      <w:lang w:val="en"/>
    </w:rPr>
  </w:style>
  <w:style w:type="paragraph" w:styleId="CommentSubject">
    <w:name w:val="annotation subject"/>
    <w:basedOn w:val="CommentText"/>
    <w:next w:val="CommentText"/>
    <w:link w:val="CommentSubjectChar"/>
    <w:uiPriority w:val="99"/>
    <w:semiHidden/>
    <w:unhideWhenUsed/>
    <w:rsid w:val="00D80247"/>
    <w:rPr>
      <w:b/>
      <w:bCs/>
    </w:rPr>
  </w:style>
  <w:style w:type="character" w:customStyle="1" w:styleId="CommentSubjectChar">
    <w:name w:val="Comment Subject Char"/>
    <w:basedOn w:val="CommentTextChar"/>
    <w:link w:val="CommentSubject"/>
    <w:uiPriority w:val="99"/>
    <w:semiHidden/>
    <w:rsid w:val="00D80247"/>
    <w:rPr>
      <w:rFonts w:ascii="Times New Roman" w:eastAsia="Arial" w:hAnsi="Times New Roman" w:cs="Arial"/>
      <w:b/>
      <w:bCs/>
      <w:sz w:val="20"/>
      <w:szCs w:val="20"/>
      <w:lang w:val="en"/>
    </w:rPr>
  </w:style>
  <w:style w:type="paragraph" w:styleId="BalloonText">
    <w:name w:val="Balloon Text"/>
    <w:basedOn w:val="Normal"/>
    <w:link w:val="BalloonTextChar"/>
    <w:uiPriority w:val="99"/>
    <w:semiHidden/>
    <w:unhideWhenUsed/>
    <w:rsid w:val="00D8024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0247"/>
    <w:rPr>
      <w:rFonts w:ascii="Segoe UI" w:eastAsia="Arial" w:hAnsi="Segoe UI" w:cs="Segoe UI"/>
      <w:sz w:val="18"/>
      <w:szCs w:val="18"/>
      <w:lang w:val="en"/>
    </w:rPr>
  </w:style>
  <w:style w:type="character" w:styleId="PageNumber">
    <w:name w:val="page number"/>
    <w:basedOn w:val="DefaultParagraphFont"/>
    <w:rsid w:val="002133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3B8E7D-5E3E-4F15-B757-4002B57BE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8267</Words>
  <Characters>47125</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
    </vt:vector>
  </TitlesOfParts>
  <Company>Anderson Julian &amp; Hull LLP</Company>
  <LinksUpToDate>false</LinksUpToDate>
  <CharactersWithSpaces>55282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Bret A. Walther</dc:creator>
  <cp:lastModifiedBy>Teresa Kraczek</cp:lastModifiedBy>
  <cp:revision>7</cp:revision>
  <cp:lastPrinted>2021-01-13T22:04:00Z</cp:lastPrinted>
  <dcterms:created xsi:type="dcterms:W3CDTF">2021-01-11T22:40:00Z</dcterms:created>
  <dcterms:modified xsi:type="dcterms:W3CDTF">2021-01-13T22:04:00Z</dcterms:modified>
</cp:coreProperties>
</file>