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02" w:rsidRDefault="00547802" w:rsidP="00547802">
      <w:pPr>
        <w:pStyle w:val="Heading1"/>
        <w:spacing w:before="46"/>
        <w:ind w:left="100"/>
        <w:rPr>
          <w:rFonts w:cs="Times New Roman"/>
          <w:b w:val="0"/>
          <w:bCs w:val="0"/>
        </w:rPr>
      </w:pPr>
      <w:bookmarkStart w:id="0" w:name="6100"/>
      <w:bookmarkEnd w:id="0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47802" w:rsidRDefault="00547802" w:rsidP="00547802">
      <w:pPr>
        <w:tabs>
          <w:tab w:val="left" w:pos="8979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6100</w:t>
      </w:r>
    </w:p>
    <w:p w:rsidR="00547802" w:rsidRDefault="00547802" w:rsidP="00547802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802" w:rsidRDefault="00547802" w:rsidP="00547802">
      <w:pPr>
        <w:pStyle w:val="BodyText"/>
        <w:ind w:left="100"/>
        <w:rPr>
          <w:rFonts w:cs="Times New Roman"/>
        </w:rPr>
      </w:pPr>
      <w:r>
        <w:rPr>
          <w:spacing w:val="-1"/>
          <w:u w:val="single" w:color="000000"/>
        </w:rPr>
        <w:t>Superintendent</w:t>
      </w: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547802" w:rsidRDefault="00547802" w:rsidP="00547802">
      <w:pPr>
        <w:pStyle w:val="BodyText"/>
        <w:spacing w:before="69"/>
        <w:ind w:left="100"/>
        <w:rPr>
          <w:rFonts w:cs="Times New Roman"/>
        </w:rPr>
      </w:pPr>
      <w:r>
        <w:rPr>
          <w:spacing w:val="-1"/>
          <w:u w:val="single" w:color="000000"/>
        </w:rPr>
        <w:t>Duties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Authorities</w:t>
      </w: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547802" w:rsidRPr="003F3C3A" w:rsidRDefault="00547802" w:rsidP="003F3C3A">
      <w:pPr>
        <w:ind w:left="90"/>
        <w:rPr>
          <w:rFonts w:ascii="Times New Roman" w:hAnsi="Times New Roman" w:cs="Times New Roman"/>
          <w:sz w:val="24"/>
          <w:szCs w:val="24"/>
        </w:rPr>
      </w:pPr>
      <w:r w:rsidRPr="003F3C3A">
        <w:rPr>
          <w:rFonts w:ascii="Times New Roman" w:hAnsi="Times New Roman" w:cs="Times New Roman"/>
          <w:sz w:val="24"/>
          <w:szCs w:val="24"/>
        </w:rPr>
        <w:t>The Superintendent is the District’s executive officer and is responsible for the administration</w:t>
      </w:r>
      <w:r w:rsidRPr="003F3C3A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and management of the District schools, in accordance with Board policies and directives and</w:t>
      </w:r>
      <w:r w:rsidR="003F3C3A" w:rsidRPr="003F3C3A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3F3C3A" w:rsidRPr="003F3C3A">
        <w:rPr>
          <w:rFonts w:ascii="Times New Roman" w:hAnsi="Times New Roman" w:cs="Times New Roman"/>
          <w:sz w:val="24"/>
          <w:szCs w:val="24"/>
        </w:rPr>
        <w:t xml:space="preserve">State </w:t>
      </w:r>
      <w:r w:rsidRPr="003F3C3A">
        <w:rPr>
          <w:rFonts w:ascii="Times New Roman" w:hAnsi="Times New Roman" w:cs="Times New Roman"/>
          <w:sz w:val="24"/>
          <w:szCs w:val="24"/>
        </w:rPr>
        <w:t>and federal law.  The Superintendent is hereby</w:t>
      </w:r>
      <w:r w:rsidRPr="003F3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granted authority</w:t>
      </w:r>
      <w:r w:rsidRPr="003F3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to act on behalf of the</w:t>
      </w:r>
      <w:r w:rsidRPr="003F3C3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Board and the District in all administrative matters with the exception of those matters</w:t>
      </w:r>
      <w:r w:rsidRPr="003F3C3A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specifically</w:t>
      </w:r>
      <w:r w:rsidRPr="003F3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reserved for the Board in law or rule for which there lawfully</w:t>
      </w:r>
      <w:r w:rsidRPr="003F3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cannot be any</w:t>
      </w:r>
      <w:r w:rsidRPr="003F3C3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delegation by</w:t>
      </w:r>
      <w:r w:rsidRPr="003F3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the Board.</w:t>
      </w:r>
      <w:r w:rsidRPr="003F3C3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The Superintendent is also authorized to develop administrative</w:t>
      </w:r>
      <w:r w:rsidRPr="003F3C3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procedures to implement Board policy</w:t>
      </w:r>
      <w:r w:rsidRPr="003F3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and to delegate duties and responsibilities.</w:t>
      </w:r>
      <w:r w:rsidR="003F3C3A" w:rsidRPr="003F3C3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F3C3A" w:rsidRPr="003F3C3A">
        <w:rPr>
          <w:rFonts w:ascii="Times New Roman" w:hAnsi="Times New Roman" w:cs="Times New Roman"/>
          <w:sz w:val="24"/>
          <w:szCs w:val="24"/>
        </w:rPr>
        <w:t xml:space="preserve">When a written procedure is developed, the Superintendent or designee shall submit it to the Board as an information item. </w:t>
      </w:r>
      <w:r w:rsidRPr="003F3C3A">
        <w:rPr>
          <w:rFonts w:ascii="Times New Roman" w:hAnsi="Times New Roman" w:cs="Times New Roman"/>
          <w:sz w:val="24"/>
          <w:szCs w:val="24"/>
        </w:rPr>
        <w:t>Delegation of</w:t>
      </w:r>
      <w:r w:rsidRPr="003F3C3A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 xml:space="preserve">power or </w:t>
      </w:r>
      <w:r w:rsidRPr="003F3C3A">
        <w:rPr>
          <w:rFonts w:ascii="Times New Roman" w:hAnsi="Times New Roman" w:cs="Times New Roman"/>
          <w:spacing w:val="-2"/>
          <w:sz w:val="24"/>
          <w:szCs w:val="24"/>
        </w:rPr>
        <w:t>duty,</w:t>
      </w:r>
      <w:r w:rsidRPr="003F3C3A">
        <w:rPr>
          <w:rFonts w:ascii="Times New Roman" w:hAnsi="Times New Roman" w:cs="Times New Roman"/>
          <w:sz w:val="24"/>
          <w:szCs w:val="24"/>
        </w:rPr>
        <w:t xml:space="preserve"> however, shall not relieve the Superintendent of responsibility</w:t>
      </w:r>
      <w:r w:rsidRPr="003F3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for the action</w:t>
      </w:r>
      <w:r w:rsidRPr="003F3C3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F3C3A">
        <w:rPr>
          <w:rFonts w:ascii="Times New Roman" w:hAnsi="Times New Roman" w:cs="Times New Roman"/>
          <w:sz w:val="24"/>
          <w:szCs w:val="24"/>
        </w:rPr>
        <w:t>which was delegated.</w:t>
      </w:r>
    </w:p>
    <w:p w:rsidR="00547802" w:rsidRDefault="00547802" w:rsidP="0054780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547802" w:rsidRDefault="00547802" w:rsidP="00547802">
      <w:pPr>
        <w:pStyle w:val="BodyText"/>
        <w:spacing w:line="247" w:lineRule="auto"/>
        <w:ind w:left="100" w:right="194"/>
        <w:rPr>
          <w:rFonts w:cs="Times New Roman"/>
        </w:rPr>
      </w:pPr>
      <w:r>
        <w:rPr>
          <w:spacing w:val="-1"/>
        </w:rPr>
        <w:t>The Board</w:t>
      </w:r>
      <w:r>
        <w:t xml:space="preserve"> </w:t>
      </w:r>
      <w:r>
        <w:rPr>
          <w:spacing w:val="-1"/>
        </w:rPr>
        <w:t>hereby</w:t>
      </w:r>
      <w:r>
        <w:rPr>
          <w:spacing w:val="-8"/>
        </w:rPr>
        <w:t xml:space="preserve"> </w:t>
      </w:r>
      <w:r>
        <w:rPr>
          <w:spacing w:val="-1"/>
        </w:rPr>
        <w:t>delegates</w:t>
      </w:r>
      <w:r>
        <w:t xml:space="preserve"> </w:t>
      </w:r>
      <w:r>
        <w:rPr>
          <w:spacing w:val="-1"/>
        </w:rPr>
        <w:t>authority</w:t>
      </w:r>
      <w:r>
        <w:rPr>
          <w:spacing w:val="-8"/>
        </w:rPr>
        <w:t xml:space="preserve"> </w:t>
      </w:r>
      <w:r>
        <w:t>to the</w:t>
      </w:r>
      <w:r>
        <w:rPr>
          <w:spacing w:val="-1"/>
        </w:rPr>
        <w:t xml:space="preserve"> Superintendent</w:t>
      </w:r>
      <w:r>
        <w:t xml:space="preserve"> to </w:t>
      </w:r>
      <w:r>
        <w:rPr>
          <w:spacing w:val="-1"/>
        </w:rPr>
        <w:t xml:space="preserve">declare </w:t>
      </w:r>
      <w:r>
        <w:t>positions</w:t>
      </w:r>
      <w:r>
        <w:rPr>
          <w:spacing w:val="73"/>
        </w:rPr>
        <w:t xml:space="preserve"> </w:t>
      </w:r>
      <w:r>
        <w:rPr>
          <w:spacing w:val="-1"/>
        </w:rPr>
        <w:t>vacant</w:t>
      </w:r>
      <w:r>
        <w:t xml:space="preserve"> should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employee</w:t>
      </w:r>
      <w:r>
        <w:rPr>
          <w:spacing w:val="-1"/>
        </w:rPr>
        <w:t xml:space="preserve"> willfully</w:t>
      </w:r>
      <w:r>
        <w:rPr>
          <w:spacing w:val="-8"/>
        </w:rPr>
        <w:t xml:space="preserve"> </w:t>
      </w:r>
      <w:r>
        <w:rPr>
          <w:spacing w:val="-1"/>
        </w:rPr>
        <w:t xml:space="preserve">refuse </w:t>
      </w:r>
      <w:r>
        <w:t xml:space="preserve">to </w:t>
      </w:r>
      <w:r>
        <w:rPr>
          <w:spacing w:val="-1"/>
        </w:rPr>
        <w:t>acknowledge receipt</w:t>
      </w:r>
      <w:r>
        <w:t xml:space="preserve"> 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contract</w:t>
      </w:r>
      <w:r>
        <w:t xml:space="preserve"> or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employment</w:t>
      </w:r>
      <w:r>
        <w:t xml:space="preserve"> </w:t>
      </w:r>
      <w:r>
        <w:rPr>
          <w:spacing w:val="-1"/>
        </w:rPr>
        <w:t>contract</w:t>
      </w:r>
      <w:r>
        <w:t xml:space="preserve"> is not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returned</w:t>
      </w:r>
      <w:r>
        <w:t xml:space="preserve"> to the</w:t>
      </w:r>
      <w:r>
        <w:rPr>
          <w:spacing w:val="-1"/>
        </w:rPr>
        <w:t xml:space="preserve"> Board</w:t>
      </w:r>
      <w:r>
        <w:t xml:space="preserve"> in the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43"/>
        </w:rPr>
        <w:t xml:space="preserve"> </w:t>
      </w:r>
      <w:r>
        <w:rPr>
          <w:spacing w:val="-1"/>
        </w:rPr>
        <w:t>time.</w:t>
      </w:r>
    </w:p>
    <w:p w:rsidR="00547802" w:rsidRDefault="00547802" w:rsidP="0054780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802" w:rsidRDefault="00547802" w:rsidP="00547802">
      <w:pPr>
        <w:pStyle w:val="BodyText"/>
        <w:ind w:left="100"/>
        <w:rPr>
          <w:rFonts w:cs="Times New Roman"/>
        </w:rPr>
      </w:pPr>
      <w:r>
        <w:rPr>
          <w:spacing w:val="-1"/>
          <w:u w:val="single" w:color="000000"/>
        </w:rPr>
        <w:t>Qualifications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Appointment</w:t>
      </w: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547802" w:rsidRDefault="00547802" w:rsidP="00547802">
      <w:pPr>
        <w:pStyle w:val="BodyText"/>
        <w:spacing w:before="69" w:line="246" w:lineRule="auto"/>
        <w:ind w:left="100" w:right="183"/>
        <w:rPr>
          <w:rFonts w:cs="Times New Roman"/>
        </w:rPr>
      </w:pPr>
      <w:r>
        <w:rPr>
          <w:rFonts w:cs="Times New Roman"/>
          <w:spacing w:val="-1"/>
        </w:rPr>
        <w:t>The Superintendent</w:t>
      </w:r>
      <w:r>
        <w:rPr>
          <w:rFonts w:cs="Times New Roman"/>
        </w:rPr>
        <w:t xml:space="preserve"> must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good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character and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unquestionable morals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integrity.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Superintendent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experience 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skills </w:t>
      </w:r>
      <w:r>
        <w:rPr>
          <w:rFonts w:cs="Times New Roman"/>
          <w:spacing w:val="-1"/>
        </w:rPr>
        <w:t>necessary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work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effectively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Board,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District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employees,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students,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community.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The Superintendent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valid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  <w:spacing w:val="-1"/>
        </w:rPr>
        <w:t>superintendent’s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endorsement.</w:t>
      </w:r>
    </w:p>
    <w:p w:rsidR="00547802" w:rsidRDefault="00547802" w:rsidP="0054780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47802" w:rsidRDefault="00547802" w:rsidP="00547802">
      <w:pPr>
        <w:pStyle w:val="BodyText"/>
        <w:spacing w:line="246" w:lineRule="auto"/>
        <w:ind w:left="100" w:right="246"/>
        <w:rPr>
          <w:rFonts w:cs="Times New Roman"/>
        </w:rPr>
      </w:pPr>
      <w:r>
        <w:t>When the</w:t>
      </w:r>
      <w:r>
        <w:rPr>
          <w:spacing w:val="-1"/>
        </w:rPr>
        <w:t xml:space="preserve"> office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vacant,</w:t>
      </w:r>
      <w:r>
        <w:t xml:space="preserve"> the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conduct</w:t>
      </w:r>
      <w:r>
        <w:t xml:space="preserve"> a</w:t>
      </w:r>
      <w:r>
        <w:rPr>
          <w:spacing w:val="-1"/>
        </w:rPr>
        <w:t xml:space="preserve"> search</w:t>
      </w:r>
      <w:r>
        <w:t xml:space="preserve"> to </w:t>
      </w:r>
      <w:r>
        <w:rPr>
          <w:spacing w:val="-1"/>
        </w:rPr>
        <w:t>find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capable person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position.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staff members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apply</w:t>
      </w:r>
      <w:r>
        <w:rPr>
          <w:spacing w:val="-8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considered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vacancy.</w:t>
      </w:r>
    </w:p>
    <w:p w:rsidR="00547802" w:rsidRDefault="00547802" w:rsidP="0054780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47802" w:rsidRDefault="00547802" w:rsidP="00547802">
      <w:pPr>
        <w:pStyle w:val="BodyText"/>
        <w:ind w:left="100"/>
        <w:rPr>
          <w:rFonts w:cs="Times New Roman"/>
        </w:rPr>
      </w:pPr>
      <w:r>
        <w:rPr>
          <w:spacing w:val="-1"/>
          <w:u w:val="single" w:color="000000"/>
        </w:rPr>
        <w:t>Evaluation</w:t>
      </w: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547802" w:rsidRDefault="00547802" w:rsidP="00547802">
      <w:pPr>
        <w:pStyle w:val="BodyText"/>
        <w:spacing w:before="69" w:line="246" w:lineRule="auto"/>
        <w:ind w:left="100" w:right="183"/>
        <w:rPr>
          <w:rFonts w:cs="Times New Roman"/>
        </w:rPr>
      </w:pPr>
      <w:r>
        <w:rPr>
          <w:rFonts w:cs="Times New Roman"/>
          <w:spacing w:val="-1"/>
        </w:rPr>
        <w:t>The Board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conduct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written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formal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evaluation,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annually</w:t>
      </w:r>
      <w:r w:rsidR="00DA5BFA">
        <w:rPr>
          <w:rFonts w:cs="Times New Roman"/>
          <w:spacing w:val="-2"/>
        </w:rPr>
        <w:t xml:space="preserve"> and no later than the February board meeting</w:t>
      </w:r>
      <w:r>
        <w:rPr>
          <w:rFonts w:cs="Times New Roman"/>
          <w:spacing w:val="-2"/>
        </w:rPr>
        <w:t>,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performance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Superintendent,</w:t>
      </w:r>
      <w:r>
        <w:rPr>
          <w:rFonts w:cs="Times New Roman"/>
        </w:rPr>
        <w:t xml:space="preserve"> using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objectives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Superintendent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Board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 consistent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District’s</w:t>
      </w:r>
      <w:r>
        <w:rPr>
          <w:rFonts w:cs="Times New Roman"/>
        </w:rPr>
        <w:t xml:space="preserve"> mission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goal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statements.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The Board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include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progress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towards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targets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 student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outcomes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found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Annual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Strategic Plan</w:t>
      </w:r>
      <w:r>
        <w:rPr>
          <w:rFonts w:cs="Times New Roman"/>
        </w:rPr>
        <w:t xml:space="preserve"> in the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data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measure growth.</w:t>
      </w:r>
    </w:p>
    <w:p w:rsidR="00547802" w:rsidRDefault="00547802" w:rsidP="0054780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47802" w:rsidRDefault="00547802" w:rsidP="00547802">
      <w:pPr>
        <w:pStyle w:val="BodyText"/>
        <w:spacing w:line="246" w:lineRule="auto"/>
        <w:ind w:left="100" w:right="246"/>
        <w:rPr>
          <w:rFonts w:cs="Times New Roman"/>
        </w:rPr>
      </w:pPr>
      <w:r>
        <w:t>A</w:t>
      </w:r>
      <w:r>
        <w:rPr>
          <w:spacing w:val="-1"/>
        </w:rPr>
        <w:t xml:space="preserve"> specific </w:t>
      </w:r>
      <w:r>
        <w:t>time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formal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session.</w:t>
      </w:r>
      <w:r>
        <w:rPr>
          <w:spacing w:val="60"/>
        </w:rPr>
        <w:t xml:space="preserve"> </w:t>
      </w:r>
      <w:r>
        <w:rPr>
          <w:spacing w:val="-1"/>
        </w:rPr>
        <w:t>The evaluation</w:t>
      </w:r>
      <w:r>
        <w:t xml:space="preserve"> should</w:t>
      </w:r>
      <w:r>
        <w:rPr>
          <w:spacing w:val="83"/>
        </w:rP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-1"/>
        </w:rPr>
        <w:t xml:space="preserve"> discussion</w:t>
      </w:r>
      <w:r>
        <w:t xml:space="preserve"> of</w:t>
      </w:r>
      <w:r>
        <w:rPr>
          <w:spacing w:val="-1"/>
        </w:rPr>
        <w:t xml:space="preserve"> strengths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weaknesses</w:t>
      </w:r>
      <w:r>
        <w:rPr>
          <w:spacing w:val="-10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rPr>
          <w:spacing w:val="-3"/>
        </w:rPr>
        <w:t>year</w:t>
      </w:r>
      <w:r>
        <w:rPr>
          <w:spacing w:val="-1"/>
        </w:rPr>
        <w:t xml:space="preserve"> immediately</w:t>
      </w:r>
      <w:r>
        <w:rPr>
          <w:spacing w:val="-8"/>
        </w:rPr>
        <w:t xml:space="preserve"> </w:t>
      </w:r>
      <w:r>
        <w:rPr>
          <w:spacing w:val="-1"/>
        </w:rPr>
        <w:t>preceding</w:t>
      </w:r>
      <w:r>
        <w:rPr>
          <w:spacing w:val="-3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evaluation,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performance areas</w:t>
      </w:r>
      <w:r>
        <w:t xml:space="preserve"> </w:t>
      </w:r>
      <w:r>
        <w:rPr>
          <w:spacing w:val="-1"/>
        </w:rPr>
        <w:t>needing</w:t>
      </w:r>
      <w:r>
        <w:rPr>
          <w:spacing w:val="-3"/>
        </w:rPr>
        <w:t xml:space="preserve"> </w:t>
      </w:r>
      <w:r>
        <w:rPr>
          <w:spacing w:val="-1"/>
        </w:rPr>
        <w:t>improvement.</w:t>
      </w:r>
    </w:p>
    <w:p w:rsidR="00547802" w:rsidRDefault="00547802" w:rsidP="00547802">
      <w:pPr>
        <w:spacing w:line="246" w:lineRule="auto"/>
        <w:rPr>
          <w:rFonts w:ascii="Times New Roman" w:eastAsia="Times New Roman" w:hAnsi="Times New Roman" w:cs="Times New Roman"/>
        </w:rPr>
        <w:sectPr w:rsidR="00547802">
          <w:footerReference w:type="default" r:id="rId6"/>
          <w:pgSz w:w="12240" w:h="15840"/>
          <w:pgMar w:top="1400" w:right="1320" w:bottom="920" w:left="1340" w:header="0" w:footer="728" w:gutter="0"/>
          <w:cols w:space="720"/>
        </w:sectPr>
      </w:pPr>
    </w:p>
    <w:p w:rsidR="00547802" w:rsidRDefault="00DA5BFA" w:rsidP="00547802">
      <w:pPr>
        <w:pStyle w:val="BodyText"/>
        <w:spacing w:before="41" w:line="246" w:lineRule="auto"/>
        <w:ind w:right="108"/>
        <w:rPr>
          <w:rFonts w:cs="Times New Roman"/>
        </w:rPr>
      </w:pPr>
      <w:r>
        <w:rPr>
          <w:rFonts w:cs="Times New Roman"/>
          <w:spacing w:val="-1"/>
        </w:rPr>
        <w:lastRenderedPageBreak/>
        <w:t>A portion of the evaluation must include multiple objective measures of student growth in achievement as defined in Section 33-1001, Idaho Code.</w:t>
      </w:r>
    </w:p>
    <w:p w:rsidR="00547802" w:rsidRDefault="00547802" w:rsidP="003F3C3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547802" w:rsidRDefault="00547802" w:rsidP="00547802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47802" w:rsidRDefault="00547802" w:rsidP="00547802">
      <w:pPr>
        <w:pStyle w:val="BodyText"/>
        <w:spacing w:before="69"/>
        <w:rPr>
          <w:rFonts w:cs="Times New Roman"/>
        </w:rPr>
      </w:pPr>
      <w:r>
        <w:rPr>
          <w:spacing w:val="-1"/>
          <w:u w:val="single" w:color="000000"/>
        </w:rPr>
        <w:t>Compensation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Benefits</w:t>
      </w: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547802" w:rsidRDefault="00547802" w:rsidP="00547802">
      <w:pPr>
        <w:pStyle w:val="BodyText"/>
        <w:spacing w:before="69" w:line="246" w:lineRule="auto"/>
        <w:ind w:right="183"/>
        <w:rPr>
          <w:rFonts w:cs="Times New Roman"/>
        </w:rPr>
      </w:pPr>
      <w:r>
        <w:rPr>
          <w:spacing w:val="-1"/>
        </w:rPr>
        <w:t>The Board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Superintendent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enter </w:t>
      </w:r>
      <w:r>
        <w:t>into a</w:t>
      </w:r>
      <w:r>
        <w:rPr>
          <w:spacing w:val="-1"/>
        </w:rPr>
        <w:t xml:space="preserve"> contract</w:t>
      </w:r>
      <w: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State</w:t>
      </w:r>
      <w:r>
        <w:rPr>
          <w:spacing w:val="71"/>
        </w:rPr>
        <w:t xml:space="preserve"> </w:t>
      </w:r>
      <w:r>
        <w:rPr>
          <w:spacing w:val="-1"/>
        </w:rPr>
        <w:t>Superintendent</w:t>
      </w:r>
      <w:r>
        <w:t xml:space="preserve"> 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Instruction.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govern</w:t>
      </w:r>
      <w:r>
        <w:t xml:space="preserve"> the</w:t>
      </w:r>
      <w:r>
        <w:rPr>
          <w:spacing w:val="-1"/>
        </w:rPr>
        <w:t xml:space="preserve"> employment</w:t>
      </w:r>
      <w:r>
        <w:t xml:space="preserve"> </w:t>
      </w:r>
      <w:r>
        <w:rPr>
          <w:spacing w:val="-1"/>
        </w:rPr>
        <w:t>relationship</w:t>
      </w:r>
      <w:r>
        <w:rPr>
          <w:spacing w:val="71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Superintendent.</w:t>
      </w:r>
    </w:p>
    <w:p w:rsidR="00547802" w:rsidRDefault="00547802" w:rsidP="005478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47802" w:rsidRDefault="00547802" w:rsidP="00547802">
      <w:pPr>
        <w:pStyle w:val="BodyText"/>
        <w:tabs>
          <w:tab w:val="left" w:pos="4439"/>
        </w:tabs>
        <w:rPr>
          <w:rFonts w:cs="Times New Roman"/>
        </w:rPr>
      </w:pPr>
      <w:r>
        <w:rPr>
          <w:spacing w:val="-1"/>
        </w:rPr>
        <w:t>Cross</w:t>
      </w:r>
      <w:r>
        <w:t xml:space="preserve"> </w:t>
      </w:r>
      <w:r>
        <w:rPr>
          <w:spacing w:val="-1"/>
        </w:rPr>
        <w:t>Reference:</w:t>
      </w:r>
      <w:r>
        <w:t xml:space="preserve"> </w:t>
      </w:r>
      <w:r>
        <w:rPr>
          <w:spacing w:val="38"/>
        </w:rPr>
        <w:t xml:space="preserve"> </w:t>
      </w:r>
      <w:r>
        <w:t>1315</w:t>
      </w:r>
      <w:r>
        <w:tab/>
      </w:r>
      <w:r w:rsidR="003F3C3A">
        <w:t>District</w:t>
      </w:r>
      <w:r>
        <w:rPr>
          <w:spacing w:val="-1"/>
        </w:rPr>
        <w:t xml:space="preserve"> Planning</w:t>
      </w:r>
    </w:p>
    <w:p w:rsidR="00547802" w:rsidRDefault="00547802" w:rsidP="005478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7802" w:rsidRDefault="00547802" w:rsidP="0054780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47802" w:rsidRDefault="00547802" w:rsidP="00547802">
      <w:pPr>
        <w:pStyle w:val="BodyText"/>
        <w:tabs>
          <w:tab w:val="left" w:pos="4439"/>
        </w:tabs>
        <w:rPr>
          <w:rFonts w:cs="Times New Roman"/>
        </w:rPr>
      </w:pPr>
      <w:r>
        <w:rPr>
          <w:rFonts w:cs="Times New Roman"/>
          <w:spacing w:val="-3"/>
        </w:rPr>
        <w:t>Legal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Reference:</w:t>
      </w:r>
      <w:r>
        <w:rPr>
          <w:rFonts w:cs="Times New Roman"/>
        </w:rPr>
        <w:t xml:space="preserve"> 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I.C.</w:t>
      </w:r>
      <w:r>
        <w:rPr>
          <w:rFonts w:cs="Times New Roman"/>
        </w:rPr>
        <w:t xml:space="preserve"> § </w:t>
      </w:r>
      <w:r>
        <w:rPr>
          <w:rFonts w:cs="Times New Roman"/>
          <w:spacing w:val="-1"/>
        </w:rPr>
        <w:t>33-320</w:t>
      </w:r>
      <w:r>
        <w:rPr>
          <w:rFonts w:cs="Times New Roman"/>
          <w:spacing w:val="-1"/>
        </w:rPr>
        <w:tab/>
        <w:t>Strategic 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Training</w:t>
      </w:r>
    </w:p>
    <w:p w:rsidR="00547802" w:rsidRDefault="00547802" w:rsidP="00547802">
      <w:pPr>
        <w:pStyle w:val="BodyText"/>
        <w:tabs>
          <w:tab w:val="left" w:pos="3719"/>
        </w:tabs>
        <w:spacing w:before="7"/>
        <w:ind w:left="1920"/>
        <w:rPr>
          <w:rFonts w:cs="Times New Roman"/>
        </w:rPr>
      </w:pPr>
      <w:r>
        <w:rPr>
          <w:rFonts w:cs="Times New Roman"/>
          <w:spacing w:val="-2"/>
        </w:rPr>
        <w:t>I.C.</w:t>
      </w:r>
      <w:r>
        <w:rPr>
          <w:rFonts w:cs="Times New Roman"/>
        </w:rPr>
        <w:t xml:space="preserve"> § </w:t>
      </w:r>
      <w:r>
        <w:rPr>
          <w:rFonts w:cs="Times New Roman"/>
          <w:spacing w:val="-1"/>
        </w:rPr>
        <w:t>33-513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  <w:t xml:space="preserve">  Professional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Personnel</w:t>
      </w:r>
    </w:p>
    <w:p w:rsidR="00DA5BFA" w:rsidRDefault="00DA5BFA" w:rsidP="00DA5BFA">
      <w:pPr>
        <w:pStyle w:val="BodyText"/>
        <w:tabs>
          <w:tab w:val="left" w:pos="3719"/>
        </w:tabs>
        <w:spacing w:before="7"/>
        <w:ind w:left="1920"/>
        <w:rPr>
          <w:rFonts w:cs="Times New Roman"/>
        </w:rPr>
      </w:pPr>
      <w:r>
        <w:rPr>
          <w:rFonts w:cs="Times New Roman"/>
          <w:spacing w:val="-2"/>
        </w:rPr>
        <w:t>I.C.</w:t>
      </w:r>
      <w:r>
        <w:rPr>
          <w:rFonts w:cs="Times New Roman"/>
        </w:rPr>
        <w:t xml:space="preserve"> § </w:t>
      </w:r>
      <w:r>
        <w:rPr>
          <w:rFonts w:cs="Times New Roman"/>
          <w:spacing w:val="-1"/>
        </w:rPr>
        <w:t>33-1001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  <w:t xml:space="preserve">  Definitions</w:t>
      </w:r>
    </w:p>
    <w:p w:rsidR="00547802" w:rsidRDefault="00547802" w:rsidP="00547802">
      <w:pPr>
        <w:pStyle w:val="BodyText"/>
        <w:tabs>
          <w:tab w:val="left" w:pos="4439"/>
        </w:tabs>
        <w:spacing w:before="7"/>
        <w:ind w:left="1920"/>
        <w:rPr>
          <w:rFonts w:cs="Times New Roman"/>
        </w:rPr>
      </w:pPr>
      <w:r>
        <w:rPr>
          <w:spacing w:val="-2"/>
        </w:rPr>
        <w:t>IDAPA</w:t>
      </w:r>
      <w:r>
        <w:rPr>
          <w:spacing w:val="-1"/>
        </w:rPr>
        <w:t xml:space="preserve"> </w:t>
      </w:r>
      <w:r>
        <w:t>08.02.02.120</w:t>
      </w:r>
      <w:r>
        <w:tab/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Policy</w:t>
      </w:r>
    </w:p>
    <w:p w:rsidR="00547802" w:rsidRDefault="00547802" w:rsidP="00547802">
      <w:pPr>
        <w:pStyle w:val="BodyText"/>
        <w:spacing w:before="7"/>
        <w:ind w:left="1920"/>
        <w:rPr>
          <w:rFonts w:cs="Times New Roman"/>
        </w:rPr>
      </w:pPr>
      <w:r>
        <w:rPr>
          <w:spacing w:val="-1"/>
          <w:u w:val="single" w:color="000000"/>
        </w:rPr>
        <w:t>Hancock</w:t>
      </w:r>
      <w:r>
        <w:rPr>
          <w:u w:val="single" w:color="000000"/>
        </w:rPr>
        <w:t xml:space="preserve"> v. </w:t>
      </w:r>
      <w:r>
        <w:rPr>
          <w:spacing w:val="-2"/>
          <w:u w:val="single" w:color="000000"/>
        </w:rPr>
        <w:t>Idaho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Falls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School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District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No.</w:t>
      </w:r>
      <w:r>
        <w:rPr>
          <w:u w:val="single" w:color="000000"/>
        </w:rPr>
        <w:t xml:space="preserve"> 91</w:t>
      </w:r>
      <w:r>
        <w:t xml:space="preserve">, </w:t>
      </w:r>
      <w:r>
        <w:rPr>
          <w:spacing w:val="-1"/>
        </w:rPr>
        <w:t>No.</w:t>
      </w:r>
      <w:r>
        <w:t xml:space="preserve"> </w:t>
      </w:r>
      <w:r>
        <w:rPr>
          <w:spacing w:val="-1"/>
        </w:rPr>
        <w:t>CV-04-537-E-BLW,</w:t>
      </w:r>
      <w:r>
        <w:t xml:space="preserve"> 2006</w:t>
      </w:r>
    </w:p>
    <w:p w:rsidR="00547802" w:rsidRDefault="00547802" w:rsidP="00547802">
      <w:pPr>
        <w:pStyle w:val="BodyText"/>
        <w:spacing w:before="7"/>
        <w:ind w:firstLine="1980"/>
        <w:rPr>
          <w:rFonts w:cs="Times New Roman"/>
        </w:rPr>
      </w:pPr>
      <w:r>
        <w:rPr>
          <w:spacing w:val="-1"/>
        </w:rPr>
        <w:t>U.S.</w:t>
      </w:r>
      <w:r>
        <w:t xml:space="preserve"> </w:t>
      </w:r>
      <w:r>
        <w:rPr>
          <w:spacing w:val="-1"/>
        </w:rPr>
        <w:t>Dist.</w:t>
      </w:r>
      <w:r>
        <w:t xml:space="preserve"> Ct. </w:t>
      </w:r>
      <w:r>
        <w:rPr>
          <w:spacing w:val="-3"/>
        </w:rPr>
        <w:t>LEXIS</w:t>
      </w:r>
      <w:r>
        <w:t xml:space="preserve"> 52243</w:t>
      </w:r>
    </w:p>
    <w:p w:rsidR="00547802" w:rsidRDefault="00547802" w:rsidP="0054780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47802" w:rsidRDefault="00547802" w:rsidP="00547802">
      <w:pPr>
        <w:pStyle w:val="BodyText"/>
        <w:spacing w:line="246" w:lineRule="auto"/>
        <w:ind w:left="119" w:right="40"/>
        <w:rPr>
          <w:spacing w:val="23"/>
        </w:rPr>
      </w:pP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History:</w:t>
      </w:r>
      <w:r>
        <w:rPr>
          <w:spacing w:val="23"/>
        </w:rPr>
        <w:t xml:space="preserve"> </w:t>
      </w:r>
    </w:p>
    <w:p w:rsidR="00547802" w:rsidRDefault="00547802" w:rsidP="00547802">
      <w:pPr>
        <w:pStyle w:val="BodyText"/>
        <w:ind w:left="119"/>
        <w:rPr>
          <w:spacing w:val="25"/>
        </w:rPr>
      </w:pPr>
      <w:r>
        <w:rPr>
          <w:spacing w:val="-1"/>
        </w:rPr>
        <w:t>Adopted</w:t>
      </w:r>
      <w:r>
        <w:t xml:space="preserve"> on:</w:t>
      </w:r>
      <w:r>
        <w:rPr>
          <w:spacing w:val="25"/>
        </w:rPr>
        <w:t xml:space="preserve"> </w:t>
      </w:r>
      <w:r w:rsidR="00CF2380" w:rsidRPr="00CF2380">
        <w:t>February 10, 2014</w:t>
      </w:r>
    </w:p>
    <w:p w:rsidR="00EE335B" w:rsidRDefault="00547802" w:rsidP="00547802">
      <w:pPr>
        <w:pStyle w:val="BodyText"/>
        <w:spacing w:line="246" w:lineRule="auto"/>
        <w:ind w:left="119" w:right="40"/>
      </w:pPr>
      <w:r>
        <w:rPr>
          <w:spacing w:val="-1"/>
        </w:rPr>
        <w:t>Revised</w:t>
      </w:r>
      <w:r>
        <w:t xml:space="preserve"> on:</w:t>
      </w:r>
      <w:r w:rsidR="00CF2380">
        <w:t xml:space="preserve"> </w:t>
      </w:r>
      <w:r w:rsidR="003F3C3A">
        <w:t>July 13, 2020</w:t>
      </w:r>
    </w:p>
    <w:p w:rsidR="003F3C3A" w:rsidRDefault="003F3C3A" w:rsidP="00547802">
      <w:pPr>
        <w:pStyle w:val="BodyText"/>
        <w:spacing w:line="246" w:lineRule="auto"/>
        <w:ind w:left="119" w:right="40"/>
      </w:pPr>
      <w:r>
        <w:t>Reviewed on:</w:t>
      </w:r>
      <w:bookmarkStart w:id="1" w:name="_GoBack"/>
      <w:bookmarkEnd w:id="1"/>
    </w:p>
    <w:sectPr w:rsidR="003F3C3A" w:rsidSect="007F5E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3C" w:rsidRDefault="00C8523C" w:rsidP="007F5E13">
      <w:r>
        <w:separator/>
      </w:r>
    </w:p>
  </w:endnote>
  <w:endnote w:type="continuationSeparator" w:id="0">
    <w:p w:rsidR="00C8523C" w:rsidRDefault="00C8523C" w:rsidP="007F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990" w:rsidRDefault="00C8523C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272.85pt;margin-top:744.6pt;width:30.4pt;height:1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pjrQIAAKg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" filled="f" stroked="f">
          <v:textbox inset="0,0,0,0">
            <w:txbxContent>
              <w:p w:rsidR="009B2990" w:rsidRDefault="00547802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6100-1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990" w:rsidRDefault="00C8523C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272.85pt;margin-top:744.6pt;width:30.4pt;height:1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vasA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" filled="f" stroked="f">
          <v:textbox inset="0,0,0,0">
            <w:txbxContent>
              <w:p w:rsidR="009B2990" w:rsidRDefault="00547802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6100-2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3C" w:rsidRDefault="00C8523C" w:rsidP="007F5E13">
      <w:r>
        <w:separator/>
      </w:r>
    </w:p>
  </w:footnote>
  <w:footnote w:type="continuationSeparator" w:id="0">
    <w:p w:rsidR="00C8523C" w:rsidRDefault="00C8523C" w:rsidP="007F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802"/>
    <w:rsid w:val="003F3C3A"/>
    <w:rsid w:val="00547802"/>
    <w:rsid w:val="007523C6"/>
    <w:rsid w:val="007F5E13"/>
    <w:rsid w:val="00814538"/>
    <w:rsid w:val="00C8523C"/>
    <w:rsid w:val="00CF2380"/>
    <w:rsid w:val="00DA5BFA"/>
    <w:rsid w:val="00E82C5B"/>
    <w:rsid w:val="00E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4CFB42"/>
  <w15:docId w15:val="{4385A13D-0989-491E-98E5-435AA186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780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47802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7802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7802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780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6</cp:revision>
  <cp:lastPrinted>2020-07-27T22:27:00Z</cp:lastPrinted>
  <dcterms:created xsi:type="dcterms:W3CDTF">2015-05-03T14:56:00Z</dcterms:created>
  <dcterms:modified xsi:type="dcterms:W3CDTF">2020-07-27T22:28:00Z</dcterms:modified>
</cp:coreProperties>
</file>