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CBB" w:rsidRPr="00985CBB" w:rsidRDefault="00985CBB" w:rsidP="00985CBB">
      <w:pPr>
        <w:pStyle w:val="Default"/>
        <w:pageBreakBefore/>
        <w:rPr>
          <w:color w:val="auto"/>
        </w:rPr>
      </w:pPr>
      <w:r w:rsidRPr="00985CBB">
        <w:rPr>
          <w:b/>
          <w:bCs/>
          <w:color w:val="auto"/>
        </w:rPr>
        <w:t xml:space="preserve">Mackay School District No. 182 </w:t>
      </w:r>
    </w:p>
    <w:p w:rsidR="00985CBB" w:rsidRPr="00985CBB" w:rsidRDefault="00985CBB" w:rsidP="00985CBB">
      <w:pPr>
        <w:pStyle w:val="Default"/>
        <w:rPr>
          <w:color w:val="auto"/>
        </w:rPr>
      </w:pPr>
      <w:r w:rsidRPr="00985CBB">
        <w:rPr>
          <w:b/>
          <w:bCs/>
          <w:color w:val="auto"/>
        </w:rPr>
        <w:t xml:space="preserve"> </w:t>
      </w:r>
    </w:p>
    <w:p w:rsidR="00985CBB" w:rsidRPr="00985CBB" w:rsidRDefault="00985CBB" w:rsidP="00985CBB">
      <w:pPr>
        <w:pStyle w:val="Default"/>
        <w:rPr>
          <w:color w:val="auto"/>
        </w:rPr>
      </w:pPr>
      <w:r w:rsidRPr="00985CBB">
        <w:rPr>
          <w:b/>
          <w:bCs/>
          <w:color w:val="auto"/>
        </w:rPr>
        <w:t xml:space="preserve">INSTRUCTION </w:t>
      </w:r>
      <w:r w:rsidRPr="00985CBB">
        <w:rPr>
          <w:b/>
          <w:bCs/>
          <w:color w:val="auto"/>
        </w:rPr>
        <w:tab/>
      </w:r>
      <w:r w:rsidRPr="00985CBB">
        <w:rPr>
          <w:b/>
          <w:bCs/>
          <w:color w:val="auto"/>
        </w:rPr>
        <w:tab/>
      </w:r>
      <w:r w:rsidRPr="00985CBB">
        <w:rPr>
          <w:b/>
          <w:bCs/>
          <w:color w:val="auto"/>
        </w:rPr>
        <w:tab/>
      </w:r>
      <w:r w:rsidRPr="00985CBB">
        <w:rPr>
          <w:b/>
          <w:bCs/>
          <w:color w:val="auto"/>
        </w:rPr>
        <w:tab/>
      </w:r>
      <w:r w:rsidRPr="00985CBB">
        <w:rPr>
          <w:b/>
          <w:bCs/>
          <w:color w:val="auto"/>
        </w:rPr>
        <w:tab/>
      </w:r>
      <w:r w:rsidRPr="00985CBB">
        <w:rPr>
          <w:b/>
          <w:bCs/>
          <w:color w:val="auto"/>
        </w:rPr>
        <w:tab/>
      </w:r>
      <w:r w:rsidRPr="00985CBB">
        <w:rPr>
          <w:b/>
          <w:bCs/>
          <w:color w:val="auto"/>
        </w:rPr>
        <w:tab/>
      </w:r>
      <w:r w:rsidRPr="00985CBB">
        <w:rPr>
          <w:b/>
          <w:bCs/>
          <w:color w:val="auto"/>
        </w:rPr>
        <w:tab/>
      </w:r>
      <w:r w:rsidRPr="00985CBB">
        <w:rPr>
          <w:b/>
          <w:bCs/>
          <w:color w:val="auto"/>
        </w:rPr>
        <w:tab/>
      </w:r>
      <w:r w:rsidRPr="00985CBB">
        <w:rPr>
          <w:b/>
          <w:bCs/>
          <w:color w:val="auto"/>
        </w:rPr>
        <w:tab/>
        <w:t>2325</w:t>
      </w:r>
      <w:r w:rsidRPr="00985CBB">
        <w:rPr>
          <w:color w:val="auto"/>
        </w:rPr>
        <w:t xml:space="preserve"> </w:t>
      </w:r>
    </w:p>
    <w:p w:rsidR="00985CBB" w:rsidRPr="00985CBB" w:rsidRDefault="00985CBB" w:rsidP="00985CBB">
      <w:pPr>
        <w:pStyle w:val="Default"/>
        <w:rPr>
          <w:color w:val="auto"/>
        </w:rPr>
      </w:pPr>
      <w:r w:rsidRPr="00985CBB">
        <w:rPr>
          <w:color w:val="auto"/>
        </w:rPr>
        <w:t xml:space="preserve"> </w:t>
      </w:r>
    </w:p>
    <w:p w:rsidR="00985CBB" w:rsidRPr="00985CBB" w:rsidRDefault="00985CBB" w:rsidP="00985CBB">
      <w:pPr>
        <w:pStyle w:val="Default"/>
        <w:rPr>
          <w:color w:val="auto"/>
        </w:rPr>
      </w:pPr>
      <w:r w:rsidRPr="00985CBB">
        <w:rPr>
          <w:color w:val="auto"/>
          <w:u w:val="single"/>
        </w:rPr>
        <w:t xml:space="preserve">Driver Training Education </w:t>
      </w:r>
    </w:p>
    <w:p w:rsidR="00985CBB" w:rsidRPr="00985CBB" w:rsidRDefault="00985CBB" w:rsidP="00985CBB">
      <w:pPr>
        <w:pStyle w:val="Default"/>
        <w:rPr>
          <w:color w:val="auto"/>
        </w:rPr>
      </w:pPr>
      <w:r w:rsidRPr="00985CBB">
        <w:rPr>
          <w:color w:val="auto"/>
        </w:rPr>
        <w:t xml:space="preserve"> </w:t>
      </w:r>
    </w:p>
    <w:p w:rsidR="00985CBB" w:rsidRPr="00985CBB" w:rsidRDefault="00985CBB" w:rsidP="00985CBB">
      <w:pPr>
        <w:pStyle w:val="Default"/>
        <w:rPr>
          <w:color w:val="auto"/>
        </w:rPr>
      </w:pPr>
      <w:r w:rsidRPr="00985CBB">
        <w:rPr>
          <w:color w:val="auto"/>
        </w:rPr>
        <w:t xml:space="preserve">The District may offer a Driver Training Education Program when staffing and funding are available.  Any such program will be conducted in compliance with all requirements in the Idaho Standards for Public School Driver Education and Training as approved by the State Board of Education. </w:t>
      </w:r>
    </w:p>
    <w:p w:rsidR="00985CBB" w:rsidRPr="00985CBB" w:rsidRDefault="00985CBB" w:rsidP="00985CBB">
      <w:pPr>
        <w:pStyle w:val="Default"/>
        <w:rPr>
          <w:color w:val="auto"/>
        </w:rPr>
      </w:pPr>
      <w:r w:rsidRPr="00985CBB">
        <w:rPr>
          <w:color w:val="auto"/>
        </w:rPr>
        <w:t xml:space="preserve"> </w:t>
      </w:r>
    </w:p>
    <w:p w:rsidR="00985CBB" w:rsidRPr="00985CBB" w:rsidRDefault="00985CBB" w:rsidP="00985CBB">
      <w:pPr>
        <w:pStyle w:val="Default"/>
        <w:rPr>
          <w:color w:val="auto"/>
        </w:rPr>
      </w:pPr>
      <w:r w:rsidRPr="00985CBB">
        <w:rPr>
          <w:color w:val="auto"/>
        </w:rPr>
        <w:t>Anyone residing in the District between the ages of fourteen and one-half (14 1/2) through twenty-one (21) years of age, irrespective of whether they are enrolled in the District, are eligible to enroll in the District’s drivers training program.  Such program, in the discretion of the Board, may be conducted after school hours, on Saturdays, or during regular school vacation periods.</w:t>
      </w:r>
      <w:r w:rsidR="00CE7F6E">
        <w:rPr>
          <w:color w:val="auto"/>
        </w:rPr>
        <w:t xml:space="preserve"> When possible, students should be enrolled in the training program offered in the school district of residence.</w:t>
      </w:r>
      <w:r w:rsidRPr="00985CBB">
        <w:rPr>
          <w:color w:val="auto"/>
        </w:rPr>
        <w:t xml:space="preserve">  The District may offer a joint driver training program with other districts.</w:t>
      </w:r>
      <w:r w:rsidR="00CE7F6E">
        <w:rPr>
          <w:color w:val="auto"/>
        </w:rPr>
        <w:t xml:space="preserve"> Students residing in the District will have first priority for enrollment.</w:t>
      </w:r>
      <w:r w:rsidRPr="00985CBB">
        <w:rPr>
          <w:color w:val="auto"/>
        </w:rPr>
        <w:t xml:space="preserve"> </w:t>
      </w:r>
    </w:p>
    <w:p w:rsidR="00985CBB" w:rsidRPr="00985CBB" w:rsidRDefault="00985CBB" w:rsidP="00985CBB">
      <w:pPr>
        <w:pStyle w:val="Default"/>
        <w:rPr>
          <w:color w:val="auto"/>
        </w:rPr>
      </w:pPr>
      <w:r w:rsidRPr="00985CBB">
        <w:rPr>
          <w:color w:val="auto"/>
        </w:rPr>
        <w:t xml:space="preserve"> </w:t>
      </w:r>
    </w:p>
    <w:p w:rsidR="00985CBB" w:rsidRPr="00985CBB" w:rsidRDefault="00CE7F6E" w:rsidP="00985CBB">
      <w:pPr>
        <w:pStyle w:val="Default"/>
        <w:rPr>
          <w:color w:val="auto"/>
        </w:rPr>
      </w:pPr>
      <w:r>
        <w:rPr>
          <w:color w:val="auto"/>
        </w:rPr>
        <w:t>Students residing in the District will be charged the same fee regardless of enrollment status.</w:t>
      </w:r>
    </w:p>
    <w:p w:rsidR="00985CBB" w:rsidRPr="00985CBB" w:rsidRDefault="00985CBB" w:rsidP="00985CBB">
      <w:pPr>
        <w:pStyle w:val="Default"/>
        <w:rPr>
          <w:color w:val="auto"/>
        </w:rPr>
      </w:pPr>
      <w:r w:rsidRPr="00985CBB">
        <w:rPr>
          <w:color w:val="auto"/>
        </w:rPr>
        <w:t xml:space="preserve"> </w:t>
      </w:r>
    </w:p>
    <w:p w:rsidR="00985CBB" w:rsidRPr="00985CBB" w:rsidRDefault="00985CBB" w:rsidP="00985CBB">
      <w:pPr>
        <w:pStyle w:val="Default"/>
        <w:rPr>
          <w:color w:val="auto"/>
        </w:rPr>
      </w:pPr>
      <w:r w:rsidRPr="00985CBB">
        <w:rPr>
          <w:color w:val="auto"/>
        </w:rPr>
        <w:t xml:space="preserve">A fee shall be assessed to cover those costs which are not reimbursed by State funds, except that this fee may be waived or reduced for students whose families, by reason of their low income, would have difficulty paying the entire fee. </w:t>
      </w:r>
      <w:r w:rsidR="00CE7F6E">
        <w:rPr>
          <w:color w:val="auto"/>
        </w:rPr>
        <w:t>A higher fee may be charged for students not residing in the District.</w:t>
      </w:r>
    </w:p>
    <w:p w:rsidR="00985CBB" w:rsidRPr="00985CBB" w:rsidRDefault="00985CBB" w:rsidP="00985CBB">
      <w:pPr>
        <w:pStyle w:val="Default"/>
        <w:rPr>
          <w:color w:val="auto"/>
        </w:rPr>
      </w:pPr>
      <w:r w:rsidRPr="00985CBB">
        <w:rPr>
          <w:color w:val="auto"/>
        </w:rPr>
        <w:t xml:space="preserve"> </w:t>
      </w:r>
    </w:p>
    <w:p w:rsidR="00985CBB" w:rsidRPr="00985CBB" w:rsidRDefault="00985CBB" w:rsidP="00985CBB">
      <w:pPr>
        <w:pStyle w:val="Default"/>
        <w:rPr>
          <w:color w:val="auto"/>
        </w:rPr>
      </w:pPr>
      <w:r w:rsidRPr="00985CBB">
        <w:rPr>
          <w:color w:val="auto"/>
        </w:rPr>
        <w:t xml:space="preserve">The purpose of the program is to introduce students to a course of study that leads to the eventual development of skills appropriate for a licensed driver.  The traffic education program is designed to meet the criteria established by the State Department of Education.   </w:t>
      </w:r>
    </w:p>
    <w:p w:rsidR="00985CBB" w:rsidRPr="00985CBB" w:rsidRDefault="00985CBB" w:rsidP="00985CBB">
      <w:pPr>
        <w:pStyle w:val="Default"/>
        <w:rPr>
          <w:color w:val="auto"/>
        </w:rPr>
      </w:pPr>
      <w:r w:rsidRPr="00985CBB">
        <w:rPr>
          <w:color w:val="auto"/>
        </w:rPr>
        <w:t xml:space="preserve"> </w:t>
      </w:r>
    </w:p>
    <w:p w:rsidR="00985CBB" w:rsidRPr="00985CBB" w:rsidRDefault="00985CBB" w:rsidP="00985CBB">
      <w:pPr>
        <w:pStyle w:val="Default"/>
        <w:rPr>
          <w:color w:val="auto"/>
        </w:rPr>
      </w:pPr>
      <w:r w:rsidRPr="00985CBB">
        <w:rPr>
          <w:color w:val="auto"/>
        </w:rPr>
        <w:t xml:space="preserve"> </w:t>
      </w:r>
    </w:p>
    <w:p w:rsidR="00CE7F6E" w:rsidRDefault="00985CBB" w:rsidP="00985CBB">
      <w:pPr>
        <w:pStyle w:val="Default"/>
        <w:ind w:left="3600" w:hanging="3600"/>
        <w:rPr>
          <w:color w:val="auto"/>
        </w:rPr>
      </w:pPr>
      <w:r w:rsidRPr="00985CBB">
        <w:rPr>
          <w:color w:val="auto"/>
        </w:rPr>
        <w:t xml:space="preserve">Legal Reference: I.C. § 33-1701 et seq. </w:t>
      </w:r>
      <w:r w:rsidR="00CE7F6E">
        <w:rPr>
          <w:color w:val="auto"/>
        </w:rPr>
        <w:tab/>
      </w:r>
      <w:r w:rsidRPr="00985CBB">
        <w:rPr>
          <w:color w:val="auto"/>
        </w:rPr>
        <w:t>Driver Training Courses</w:t>
      </w:r>
    </w:p>
    <w:p w:rsidR="00985CBB" w:rsidRPr="00985CBB" w:rsidRDefault="00CE7F6E" w:rsidP="00CE7F6E">
      <w:pPr>
        <w:pStyle w:val="Default"/>
        <w:ind w:left="1710" w:hanging="1710"/>
        <w:rPr>
          <w:color w:val="auto"/>
        </w:rPr>
      </w:pPr>
      <w:r>
        <w:rPr>
          <w:color w:val="auto"/>
        </w:rPr>
        <w:tab/>
        <w:t>I.C. § 33-703</w:t>
      </w:r>
      <w:r>
        <w:rPr>
          <w:color w:val="auto"/>
        </w:rPr>
        <w:tab/>
      </w:r>
      <w:r>
        <w:rPr>
          <w:color w:val="auto"/>
        </w:rPr>
        <w:tab/>
        <w:t>Driver Training Courses</w:t>
      </w:r>
      <w:r>
        <w:rPr>
          <w:color w:val="auto"/>
        </w:rPr>
        <w:tab/>
      </w:r>
      <w:r w:rsidR="00985CBB" w:rsidRPr="00985CBB">
        <w:rPr>
          <w:color w:val="auto"/>
        </w:rPr>
        <w:t xml:space="preserve"> </w:t>
      </w:r>
    </w:p>
    <w:p w:rsidR="00985CBB" w:rsidRPr="00985CBB" w:rsidRDefault="00985CBB" w:rsidP="00CE7F6E">
      <w:pPr>
        <w:pStyle w:val="Default"/>
        <w:ind w:left="1710" w:hanging="1710"/>
        <w:rPr>
          <w:color w:val="auto"/>
        </w:rPr>
      </w:pPr>
      <w:r w:rsidRPr="00985CBB">
        <w:rPr>
          <w:color w:val="auto"/>
        </w:rPr>
        <w:t xml:space="preserve">                   </w:t>
      </w:r>
      <w:r w:rsidR="00CE7F6E">
        <w:rPr>
          <w:color w:val="auto"/>
        </w:rPr>
        <w:tab/>
      </w:r>
      <w:r w:rsidRPr="00985CBB">
        <w:rPr>
          <w:color w:val="auto"/>
        </w:rPr>
        <w:t xml:space="preserve">I.C. § 49-110  </w:t>
      </w:r>
      <w:r w:rsidR="00CE7F6E">
        <w:rPr>
          <w:color w:val="auto"/>
        </w:rPr>
        <w:tab/>
      </w:r>
      <w:r w:rsidR="00CE7F6E">
        <w:rPr>
          <w:color w:val="auto"/>
        </w:rPr>
        <w:tab/>
      </w:r>
      <w:r w:rsidRPr="00985CBB">
        <w:rPr>
          <w:color w:val="auto"/>
        </w:rPr>
        <w:t xml:space="preserve">Definitions </w:t>
      </w:r>
    </w:p>
    <w:p w:rsidR="00CE7F6E" w:rsidRDefault="00985CBB" w:rsidP="00CE7F6E">
      <w:pPr>
        <w:pStyle w:val="Default"/>
        <w:ind w:left="1710" w:hanging="1710"/>
        <w:rPr>
          <w:color w:val="auto"/>
        </w:rPr>
      </w:pPr>
      <w:r w:rsidRPr="00985CBB">
        <w:rPr>
          <w:color w:val="auto"/>
        </w:rPr>
        <w:t xml:space="preserve">                   </w:t>
      </w:r>
      <w:r w:rsidR="00CE7F6E">
        <w:rPr>
          <w:color w:val="auto"/>
        </w:rPr>
        <w:t xml:space="preserve"> </w:t>
      </w:r>
      <w:r w:rsidR="00CE7F6E">
        <w:rPr>
          <w:color w:val="auto"/>
        </w:rPr>
        <w:tab/>
      </w:r>
      <w:r w:rsidRPr="00985CBB">
        <w:rPr>
          <w:color w:val="auto"/>
        </w:rPr>
        <w:t xml:space="preserve">I.C. § 49-307 </w:t>
      </w:r>
      <w:r w:rsidR="00CE7F6E">
        <w:rPr>
          <w:color w:val="auto"/>
        </w:rPr>
        <w:tab/>
      </w:r>
      <w:r w:rsidR="00CE7F6E">
        <w:rPr>
          <w:color w:val="auto"/>
        </w:rPr>
        <w:tab/>
      </w:r>
      <w:r w:rsidRPr="00985CBB">
        <w:rPr>
          <w:color w:val="auto"/>
        </w:rPr>
        <w:t>Fee for Class D Driver’s Training Instruction</w:t>
      </w:r>
    </w:p>
    <w:p w:rsidR="00985CBB" w:rsidRPr="00985CBB" w:rsidRDefault="00985CBB" w:rsidP="00CE7F6E">
      <w:pPr>
        <w:pStyle w:val="Default"/>
        <w:ind w:left="3870" w:firstLine="450"/>
        <w:rPr>
          <w:color w:val="auto"/>
        </w:rPr>
      </w:pPr>
      <w:r w:rsidRPr="00985CBB">
        <w:rPr>
          <w:color w:val="auto"/>
        </w:rPr>
        <w:t xml:space="preserve">Permit - - Class D Supervised Instruction Permit  </w:t>
      </w:r>
    </w:p>
    <w:p w:rsidR="00985CBB" w:rsidRPr="00985CBB" w:rsidRDefault="00985CBB" w:rsidP="00CE7F6E">
      <w:pPr>
        <w:pStyle w:val="Default"/>
        <w:ind w:left="1710" w:hanging="1710"/>
        <w:rPr>
          <w:color w:val="auto"/>
        </w:rPr>
      </w:pPr>
      <w:r w:rsidRPr="00985CBB">
        <w:rPr>
          <w:color w:val="auto"/>
        </w:rPr>
        <w:t xml:space="preserve">                    </w:t>
      </w:r>
      <w:r w:rsidR="00CE7F6E">
        <w:rPr>
          <w:color w:val="auto"/>
        </w:rPr>
        <w:tab/>
      </w:r>
      <w:r w:rsidRPr="00985CBB">
        <w:rPr>
          <w:color w:val="auto"/>
        </w:rPr>
        <w:t xml:space="preserve">IDAPA 08.02.02.230 </w:t>
      </w:r>
      <w:r w:rsidR="00CE7F6E">
        <w:rPr>
          <w:color w:val="auto"/>
        </w:rPr>
        <w:tab/>
      </w:r>
      <w:r w:rsidRPr="00985CBB">
        <w:rPr>
          <w:color w:val="auto"/>
        </w:rPr>
        <w:t xml:space="preserve">Driver Education </w:t>
      </w:r>
    </w:p>
    <w:p w:rsidR="00985CBB" w:rsidRPr="00985CBB" w:rsidRDefault="00985CBB" w:rsidP="00985CBB">
      <w:pPr>
        <w:pStyle w:val="Default"/>
        <w:rPr>
          <w:color w:val="auto"/>
        </w:rPr>
      </w:pPr>
      <w:r w:rsidRPr="00985CBB">
        <w:rPr>
          <w:color w:val="auto"/>
        </w:rPr>
        <w:t xml:space="preserve"> </w:t>
      </w:r>
    </w:p>
    <w:p w:rsidR="00985CBB" w:rsidRPr="00985CBB" w:rsidRDefault="00985CBB" w:rsidP="00985CBB">
      <w:pPr>
        <w:pStyle w:val="Default"/>
        <w:rPr>
          <w:color w:val="auto"/>
        </w:rPr>
      </w:pPr>
      <w:r w:rsidRPr="00985CBB">
        <w:rPr>
          <w:color w:val="auto"/>
          <w:u w:val="single"/>
        </w:rPr>
        <w:t>Policy History:</w:t>
      </w:r>
    </w:p>
    <w:p w:rsidR="00985CBB" w:rsidRPr="00985CBB" w:rsidRDefault="00985CBB" w:rsidP="00985CBB">
      <w:pPr>
        <w:pStyle w:val="Default"/>
        <w:rPr>
          <w:color w:val="auto"/>
        </w:rPr>
      </w:pPr>
      <w:r w:rsidRPr="00985CBB">
        <w:rPr>
          <w:color w:val="auto"/>
        </w:rPr>
        <w:t>Adopted on: March 23, 2015</w:t>
      </w:r>
    </w:p>
    <w:p w:rsidR="00985CBB" w:rsidRPr="00985CBB" w:rsidRDefault="00985CBB" w:rsidP="00985CBB">
      <w:pPr>
        <w:pStyle w:val="Default"/>
        <w:rPr>
          <w:color w:val="auto"/>
        </w:rPr>
      </w:pPr>
      <w:r w:rsidRPr="00985CBB">
        <w:rPr>
          <w:color w:val="auto"/>
        </w:rPr>
        <w:t xml:space="preserve">Revised on:  </w:t>
      </w:r>
      <w:r w:rsidR="00CE7F6E">
        <w:rPr>
          <w:color w:val="auto"/>
        </w:rPr>
        <w:t>June 14, 2021</w:t>
      </w:r>
      <w:bookmarkStart w:id="0" w:name="_GoBack"/>
      <w:bookmarkEnd w:id="0"/>
    </w:p>
    <w:p w:rsidR="003751A9" w:rsidRDefault="003751A9"/>
    <w:sectPr w:rsidR="003751A9"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71C" w:rsidRDefault="001A371C" w:rsidP="00985CBB">
      <w:pPr>
        <w:spacing w:after="0" w:line="240" w:lineRule="auto"/>
      </w:pPr>
      <w:r>
        <w:separator/>
      </w:r>
    </w:p>
  </w:endnote>
  <w:endnote w:type="continuationSeparator" w:id="0">
    <w:p w:rsidR="001A371C" w:rsidRDefault="001A371C" w:rsidP="0098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67"/>
      <w:docPartObj>
        <w:docPartGallery w:val="Page Numbers (Bottom of Page)"/>
        <w:docPartUnique/>
      </w:docPartObj>
    </w:sdtPr>
    <w:sdtEndPr>
      <w:rPr>
        <w:rFonts w:ascii="Times New Roman" w:hAnsi="Times New Roman" w:cs="Times New Roman"/>
      </w:rPr>
    </w:sdtEndPr>
    <w:sdtContent>
      <w:p w:rsidR="00985CBB" w:rsidRDefault="00985CBB">
        <w:pPr>
          <w:pStyle w:val="Footer"/>
          <w:jc w:val="center"/>
        </w:pPr>
        <w:r w:rsidRPr="00985CBB">
          <w:rPr>
            <w:rFonts w:ascii="Times New Roman" w:hAnsi="Times New Roman" w:cs="Times New Roman"/>
          </w:rPr>
          <w:t>2325-</w:t>
        </w:r>
        <w:r w:rsidRPr="00985CBB">
          <w:rPr>
            <w:rFonts w:ascii="Times New Roman" w:hAnsi="Times New Roman" w:cs="Times New Roman"/>
          </w:rPr>
          <w:fldChar w:fldCharType="begin"/>
        </w:r>
        <w:r w:rsidRPr="00985CBB">
          <w:rPr>
            <w:rFonts w:ascii="Times New Roman" w:hAnsi="Times New Roman" w:cs="Times New Roman"/>
          </w:rPr>
          <w:instrText xml:space="preserve"> PAGE   \* MERGEFORMAT </w:instrText>
        </w:r>
        <w:r w:rsidRPr="00985CBB">
          <w:rPr>
            <w:rFonts w:ascii="Times New Roman" w:hAnsi="Times New Roman" w:cs="Times New Roman"/>
          </w:rPr>
          <w:fldChar w:fldCharType="separate"/>
        </w:r>
        <w:r w:rsidR="00CE7F6E">
          <w:rPr>
            <w:rFonts w:ascii="Times New Roman" w:hAnsi="Times New Roman" w:cs="Times New Roman"/>
            <w:noProof/>
          </w:rPr>
          <w:t>1</w:t>
        </w:r>
        <w:r w:rsidRPr="00985CBB">
          <w:rPr>
            <w:rFonts w:ascii="Times New Roman" w:hAnsi="Times New Roman" w:cs="Times New Roman"/>
          </w:rPr>
          <w:fldChar w:fldCharType="end"/>
        </w:r>
      </w:p>
    </w:sdtContent>
  </w:sdt>
  <w:p w:rsidR="00985CBB" w:rsidRDefault="00985C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71C" w:rsidRDefault="001A371C" w:rsidP="00985CBB">
      <w:pPr>
        <w:spacing w:after="0" w:line="240" w:lineRule="auto"/>
      </w:pPr>
      <w:r>
        <w:separator/>
      </w:r>
    </w:p>
  </w:footnote>
  <w:footnote w:type="continuationSeparator" w:id="0">
    <w:p w:rsidR="001A371C" w:rsidRDefault="001A371C" w:rsidP="00985C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5CBB"/>
    <w:rsid w:val="001A371C"/>
    <w:rsid w:val="001D5CA4"/>
    <w:rsid w:val="003751A9"/>
    <w:rsid w:val="00985CBB"/>
    <w:rsid w:val="00CE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5CD0"/>
  <w15:docId w15:val="{8A50A555-6AFD-480F-A1B6-5F7ED162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CB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985C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CBB"/>
  </w:style>
  <w:style w:type="paragraph" w:styleId="Footer">
    <w:name w:val="footer"/>
    <w:basedOn w:val="Normal"/>
    <w:link w:val="FooterChar"/>
    <w:uiPriority w:val="99"/>
    <w:unhideWhenUsed/>
    <w:rsid w:val="0098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CBB"/>
  </w:style>
  <w:style w:type="paragraph" w:styleId="BalloonText">
    <w:name w:val="Balloon Text"/>
    <w:basedOn w:val="Normal"/>
    <w:link w:val="BalloonTextChar"/>
    <w:uiPriority w:val="99"/>
    <w:semiHidden/>
    <w:unhideWhenUsed/>
    <w:rsid w:val="00CE7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3</cp:revision>
  <cp:lastPrinted>2021-06-16T16:09:00Z</cp:lastPrinted>
  <dcterms:created xsi:type="dcterms:W3CDTF">2016-08-23T15:40:00Z</dcterms:created>
  <dcterms:modified xsi:type="dcterms:W3CDTF">2021-06-16T16:09:00Z</dcterms:modified>
</cp:coreProperties>
</file>