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D6" w:rsidRPr="00A7191A" w:rsidRDefault="00F70CD6" w:rsidP="00F70CD6">
      <w:pPr>
        <w:pStyle w:val="Default"/>
        <w:pageBreakBefore/>
      </w:pPr>
      <w:r w:rsidRPr="00A7191A">
        <w:rPr>
          <w:b/>
          <w:bCs/>
        </w:rPr>
        <w:t xml:space="preserve">Mackay School District No. 182 </w:t>
      </w:r>
    </w:p>
    <w:p w:rsidR="00F70CD6" w:rsidRPr="00A7191A" w:rsidRDefault="00F70CD6" w:rsidP="00F70CD6">
      <w:pPr>
        <w:pStyle w:val="Default"/>
      </w:pPr>
      <w:r w:rsidRPr="00A7191A">
        <w:rPr>
          <w:b/>
          <w:bCs/>
        </w:rPr>
        <w:t xml:space="preserve"> </w:t>
      </w:r>
    </w:p>
    <w:p w:rsidR="00F70CD6" w:rsidRPr="00A7191A" w:rsidRDefault="00F70CD6" w:rsidP="00F70CD6">
      <w:pPr>
        <w:pStyle w:val="Default"/>
      </w:pPr>
      <w:r w:rsidRPr="00A7191A">
        <w:rPr>
          <w:b/>
          <w:bCs/>
        </w:rPr>
        <w:t xml:space="preserve">INSTRUCTION </w:t>
      </w:r>
      <w:r w:rsidRPr="00A7191A">
        <w:rPr>
          <w:b/>
          <w:bCs/>
        </w:rPr>
        <w:tab/>
      </w:r>
      <w:r w:rsidRPr="00A7191A">
        <w:rPr>
          <w:b/>
          <w:bCs/>
        </w:rPr>
        <w:tab/>
      </w:r>
      <w:r w:rsidRPr="00A7191A">
        <w:rPr>
          <w:b/>
          <w:bCs/>
        </w:rPr>
        <w:tab/>
      </w:r>
      <w:r w:rsidRPr="00A7191A">
        <w:rPr>
          <w:b/>
          <w:bCs/>
        </w:rPr>
        <w:tab/>
      </w:r>
      <w:r w:rsidRPr="00A7191A">
        <w:rPr>
          <w:b/>
          <w:bCs/>
        </w:rPr>
        <w:tab/>
      </w:r>
      <w:r w:rsidRPr="00A7191A">
        <w:rPr>
          <w:b/>
          <w:bCs/>
        </w:rPr>
        <w:tab/>
      </w:r>
      <w:r w:rsidRPr="00A7191A">
        <w:rPr>
          <w:b/>
          <w:bCs/>
        </w:rPr>
        <w:tab/>
      </w:r>
      <w:r w:rsidRPr="00A7191A">
        <w:rPr>
          <w:b/>
          <w:bCs/>
        </w:rPr>
        <w:tab/>
      </w:r>
      <w:r w:rsidRPr="00A7191A">
        <w:rPr>
          <w:b/>
          <w:bCs/>
        </w:rPr>
        <w:tab/>
      </w:r>
      <w:r w:rsidRPr="00A7191A">
        <w:rPr>
          <w:b/>
          <w:bCs/>
        </w:rPr>
        <w:tab/>
        <w:t>2240</w:t>
      </w:r>
      <w:r w:rsidRPr="00A7191A">
        <w:t xml:space="preserve"> </w:t>
      </w:r>
    </w:p>
    <w:p w:rsidR="00F70CD6" w:rsidRPr="00A7191A" w:rsidRDefault="00F70CD6" w:rsidP="00F70CD6">
      <w:pPr>
        <w:pStyle w:val="Default"/>
      </w:pPr>
      <w:r w:rsidRPr="00A7191A">
        <w:t xml:space="preserve"> </w:t>
      </w:r>
    </w:p>
    <w:p w:rsidR="00F70CD6" w:rsidRPr="00A7191A" w:rsidRDefault="00F70CD6" w:rsidP="00F70CD6">
      <w:pPr>
        <w:pStyle w:val="Default"/>
      </w:pPr>
      <w:r w:rsidRPr="00A7191A">
        <w:rPr>
          <w:u w:val="single"/>
        </w:rPr>
        <w:t xml:space="preserve">Class Size </w:t>
      </w:r>
    </w:p>
    <w:p w:rsidR="00F70CD6" w:rsidRPr="00A7191A" w:rsidRDefault="00F70CD6" w:rsidP="00F70CD6">
      <w:pPr>
        <w:pStyle w:val="Default"/>
      </w:pPr>
      <w:r w:rsidRPr="00A7191A">
        <w:t xml:space="preserve"> </w:t>
      </w:r>
    </w:p>
    <w:p w:rsidR="00A7191A" w:rsidRPr="00A7191A" w:rsidRDefault="00F70CD6" w:rsidP="00F70CD6">
      <w:pPr>
        <w:pStyle w:val="Default"/>
      </w:pPr>
      <w:r w:rsidRPr="00A7191A">
        <w:t>The District will strive to achieve ratios consistent with the following state class size ratio goals:</w:t>
      </w:r>
    </w:p>
    <w:p w:rsidR="00A7191A" w:rsidRPr="00A7191A" w:rsidRDefault="00A7191A" w:rsidP="00F70CD6">
      <w:pPr>
        <w:pStyle w:val="Default"/>
      </w:pPr>
    </w:p>
    <w:p w:rsidR="00F70CD6" w:rsidRPr="00A7191A" w:rsidRDefault="00F70CD6" w:rsidP="00F70CD6">
      <w:pPr>
        <w:pStyle w:val="Default"/>
      </w:pPr>
      <w:r w:rsidRPr="00A7191A">
        <w:t xml:space="preserve"> </w:t>
      </w:r>
    </w:p>
    <w:p w:rsidR="00F70CD6" w:rsidRPr="00A7191A" w:rsidRDefault="001B35B7" w:rsidP="00F70CD6">
      <w:pPr>
        <w:pStyle w:val="Default"/>
      </w:pPr>
      <w:r w:rsidRPr="00A7191A">
        <w:rPr>
          <w:noProof/>
        </w:rPr>
        <w:pict>
          <v:shapetype id="_x0000_t202" coordsize="21600,21600" o:spt="202" path="m,l,21600r21600,l21600,xe">
            <v:stroke joinstyle="miter"/>
            <v:path gradientshapeok="t" o:connecttype="rect"/>
          </v:shapetype>
          <v:shape id="_x0000_s1026" type="#_x0000_t202" style="position:absolute;margin-left:124.15pt;margin-top:196.85pt;width:359.6pt;height:108.4pt;z-index:251660288;mso-position-horizontal-relative:page;mso-position-vertical-relative:page" wrapcoords="0 0" o:allowincell="f" filled="f" stroked="f">
            <v:textbox style="mso-next-textbox:#_x0000_s1026">
              <w:txbxContent>
                <w:tbl>
                  <w:tblPr>
                    <w:tblW w:w="7560" w:type="dxa"/>
                    <w:tblInd w:w="-342" w:type="dxa"/>
                    <w:tblLayout w:type="fixed"/>
                    <w:tblLook w:val="0000"/>
                  </w:tblPr>
                  <w:tblGrid>
                    <w:gridCol w:w="3420"/>
                    <w:gridCol w:w="720"/>
                    <w:gridCol w:w="260"/>
                    <w:gridCol w:w="236"/>
                    <w:gridCol w:w="2924"/>
                  </w:tblGrid>
                  <w:tr w:rsidR="00F70CD6" w:rsidRPr="0066359A" w:rsidTr="00A7191A">
                    <w:trPr>
                      <w:trHeight w:val="159"/>
                    </w:trPr>
                    <w:tc>
                      <w:tcPr>
                        <w:tcW w:w="3420" w:type="dxa"/>
                      </w:tcPr>
                      <w:p w:rsidR="00F70CD6" w:rsidRPr="00A7191A" w:rsidRDefault="00A7191A" w:rsidP="00A7191A">
                        <w:pPr>
                          <w:pStyle w:val="Default"/>
                          <w:rPr>
                            <w:u w:val="single"/>
                          </w:rPr>
                        </w:pPr>
                        <w:r>
                          <w:rPr>
                            <w:b/>
                            <w:bCs/>
                            <w:u w:val="single"/>
                          </w:rPr>
                          <w:t xml:space="preserve"> </w:t>
                        </w:r>
                        <w:r>
                          <w:rPr>
                            <w:bCs/>
                          </w:rPr>
                          <w:t xml:space="preserve">             </w:t>
                        </w:r>
                        <w:r w:rsidR="00F70CD6" w:rsidRPr="00A7191A">
                          <w:rPr>
                            <w:b/>
                            <w:bCs/>
                            <w:u w:val="single"/>
                          </w:rPr>
                          <w:t>Grade Level</w:t>
                        </w:r>
                      </w:p>
                    </w:tc>
                    <w:tc>
                      <w:tcPr>
                        <w:tcW w:w="720" w:type="dxa"/>
                      </w:tcPr>
                      <w:p w:rsidR="00F70CD6" w:rsidRPr="00A7191A" w:rsidRDefault="00F70CD6">
                        <w:pPr>
                          <w:pStyle w:val="Default"/>
                          <w:jc w:val="center"/>
                        </w:pPr>
                        <w:r w:rsidRPr="00A7191A">
                          <w:rPr>
                            <w:b/>
                            <w:bCs/>
                          </w:rPr>
                          <w:t xml:space="preserve"> </w:t>
                        </w:r>
                      </w:p>
                    </w:tc>
                    <w:tc>
                      <w:tcPr>
                        <w:tcW w:w="3420" w:type="dxa"/>
                        <w:gridSpan w:val="3"/>
                      </w:tcPr>
                      <w:p w:rsidR="00F70CD6" w:rsidRPr="00A7191A" w:rsidRDefault="00F70CD6" w:rsidP="00F70CD6">
                        <w:pPr>
                          <w:pStyle w:val="Default"/>
                          <w:jc w:val="center"/>
                          <w:rPr>
                            <w:u w:val="single"/>
                          </w:rPr>
                        </w:pPr>
                        <w:r w:rsidRPr="00A7191A">
                          <w:rPr>
                            <w:b/>
                            <w:bCs/>
                            <w:u w:val="single"/>
                          </w:rPr>
                          <w:t>Number of Students</w:t>
                        </w:r>
                      </w:p>
                    </w:tc>
                  </w:tr>
                  <w:tr w:rsidR="00F70CD6" w:rsidRPr="0066359A" w:rsidTr="00A7191A">
                    <w:trPr>
                      <w:trHeight w:val="157"/>
                    </w:trPr>
                    <w:tc>
                      <w:tcPr>
                        <w:tcW w:w="4400" w:type="dxa"/>
                        <w:gridSpan w:val="3"/>
                      </w:tcPr>
                      <w:p w:rsidR="00F70CD6" w:rsidRPr="00A7191A" w:rsidRDefault="00F70CD6" w:rsidP="00F70CD6">
                        <w:pPr>
                          <w:pStyle w:val="Default"/>
                        </w:pPr>
                        <w:r w:rsidRPr="00A7191A">
                          <w:t xml:space="preserve">              Kindergarten</w:t>
                        </w:r>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 xml:space="preserve">                 20</w:t>
                        </w:r>
                      </w:p>
                    </w:tc>
                  </w:tr>
                  <w:tr w:rsidR="00F70CD6" w:rsidRPr="0066359A" w:rsidTr="00A7191A">
                    <w:trPr>
                      <w:trHeight w:val="157"/>
                    </w:trPr>
                    <w:tc>
                      <w:tcPr>
                        <w:tcW w:w="4400" w:type="dxa"/>
                        <w:gridSpan w:val="3"/>
                      </w:tcPr>
                      <w:p w:rsidR="00F70CD6" w:rsidRPr="00A7191A" w:rsidRDefault="00F70CD6" w:rsidP="00F70CD6">
                        <w:pPr>
                          <w:pStyle w:val="Default"/>
                        </w:pPr>
                        <w:r w:rsidRPr="00A7191A">
                          <w:t xml:space="preserve">             Grades 1, 2, 3</w:t>
                        </w:r>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 xml:space="preserve">                 20</w:t>
                        </w:r>
                      </w:p>
                    </w:tc>
                  </w:tr>
                  <w:tr w:rsidR="00F70CD6" w:rsidRPr="0066359A" w:rsidTr="00A7191A">
                    <w:trPr>
                      <w:trHeight w:val="157"/>
                    </w:trPr>
                    <w:tc>
                      <w:tcPr>
                        <w:tcW w:w="4400" w:type="dxa"/>
                        <w:gridSpan w:val="3"/>
                      </w:tcPr>
                      <w:p w:rsidR="00F70CD6" w:rsidRPr="00A7191A" w:rsidRDefault="00F70CD6" w:rsidP="00F70CD6">
                        <w:pPr>
                          <w:pStyle w:val="Default"/>
                        </w:pPr>
                        <w:r w:rsidRPr="00A7191A">
                          <w:t xml:space="preserve">             Grades 4, 5, 6</w:t>
                        </w:r>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 xml:space="preserve">                 26</w:t>
                        </w:r>
                      </w:p>
                    </w:tc>
                  </w:tr>
                  <w:tr w:rsidR="00F70CD6" w:rsidRPr="0066359A" w:rsidTr="00A7191A">
                    <w:trPr>
                      <w:trHeight w:val="157"/>
                    </w:trPr>
                    <w:tc>
                      <w:tcPr>
                        <w:tcW w:w="4400" w:type="dxa"/>
                        <w:gridSpan w:val="3"/>
                      </w:tcPr>
                      <w:p w:rsidR="00F70CD6" w:rsidRPr="00A7191A" w:rsidRDefault="00F70CD6" w:rsidP="00F70CD6">
                        <w:pPr>
                          <w:pStyle w:val="Default"/>
                        </w:pPr>
                        <w:r w:rsidRPr="00A7191A">
                          <w:t xml:space="preserve">               Junior High</w:t>
                        </w:r>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 xml:space="preserve">        160 per teacher</w:t>
                        </w:r>
                      </w:p>
                    </w:tc>
                  </w:tr>
                  <w:tr w:rsidR="00F70CD6" w:rsidRPr="0066359A" w:rsidTr="00A7191A">
                    <w:trPr>
                      <w:trHeight w:val="157"/>
                    </w:trPr>
                    <w:tc>
                      <w:tcPr>
                        <w:tcW w:w="4400" w:type="dxa"/>
                        <w:gridSpan w:val="3"/>
                      </w:tcPr>
                      <w:p w:rsidR="00F70CD6" w:rsidRPr="00A7191A" w:rsidRDefault="00F70CD6" w:rsidP="00F70CD6">
                        <w:pPr>
                          <w:pStyle w:val="Default"/>
                        </w:pPr>
                        <w:r w:rsidRPr="00A7191A">
                          <w:t xml:space="preserve">               High School</w:t>
                        </w:r>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 xml:space="preserve">        160 per teacher</w:t>
                        </w:r>
                      </w:p>
                    </w:tc>
                  </w:tr>
                  <w:tr w:rsidR="00F70CD6" w:rsidRPr="0066359A" w:rsidTr="00A7191A">
                    <w:trPr>
                      <w:trHeight w:val="173"/>
                    </w:trPr>
                    <w:tc>
                      <w:tcPr>
                        <w:tcW w:w="4400" w:type="dxa"/>
                        <w:gridSpan w:val="3"/>
                      </w:tcPr>
                      <w:p w:rsidR="00F70CD6" w:rsidRPr="00A7191A" w:rsidRDefault="00F70CD6" w:rsidP="00F70CD6">
                        <w:pPr>
                          <w:pStyle w:val="Default"/>
                        </w:pPr>
                        <w:r w:rsidRPr="00A7191A">
                          <w:t xml:space="preserve">      Alternative School 7</w:t>
                        </w:r>
                        <w:proofErr w:type="spellStart"/>
                        <w:r w:rsidRPr="00A7191A">
                          <w:rPr>
                            <w:position w:val="8"/>
                            <w:vertAlign w:val="superscript"/>
                          </w:rPr>
                          <w:t>th</w:t>
                        </w:r>
                        <w:proofErr w:type="spellEnd"/>
                        <w:r w:rsidRPr="00A7191A">
                          <w:t>-12</w:t>
                        </w:r>
                        <w:proofErr w:type="spellStart"/>
                        <w:r w:rsidRPr="00A7191A">
                          <w:rPr>
                            <w:position w:val="8"/>
                            <w:vertAlign w:val="superscript"/>
                          </w:rPr>
                          <w:t>th</w:t>
                        </w:r>
                        <w:proofErr w:type="spellEnd"/>
                      </w:p>
                    </w:tc>
                    <w:tc>
                      <w:tcPr>
                        <w:tcW w:w="236" w:type="dxa"/>
                      </w:tcPr>
                      <w:p w:rsidR="00F70CD6" w:rsidRPr="00A7191A" w:rsidRDefault="00F70CD6">
                        <w:pPr>
                          <w:pStyle w:val="Default"/>
                          <w:jc w:val="center"/>
                        </w:pPr>
                        <w:r w:rsidRPr="00A7191A">
                          <w:t xml:space="preserve"> </w:t>
                        </w:r>
                      </w:p>
                    </w:tc>
                    <w:tc>
                      <w:tcPr>
                        <w:tcW w:w="2924" w:type="dxa"/>
                      </w:tcPr>
                      <w:p w:rsidR="00F70CD6" w:rsidRPr="00A7191A" w:rsidRDefault="00F70CD6" w:rsidP="00F70CD6">
                        <w:pPr>
                          <w:pStyle w:val="Default"/>
                        </w:pPr>
                        <w:r w:rsidRPr="00A7191A">
                          <w:t>18 average daily class load</w:t>
                        </w:r>
                      </w:p>
                    </w:tc>
                  </w:tr>
                </w:tbl>
                <w:p w:rsidR="001B35B7" w:rsidRDefault="001B35B7"/>
              </w:txbxContent>
            </v:textbox>
            <w10:wrap type="through" anchorx="page" anchory="page"/>
          </v:shape>
        </w:pict>
      </w:r>
      <w:r w:rsidR="00F70CD6" w:rsidRPr="00A7191A">
        <w:t xml:space="preserve"> </w:t>
      </w:r>
    </w:p>
    <w:p w:rsidR="00F70CD6" w:rsidRPr="00A7191A" w:rsidRDefault="00F70CD6" w:rsidP="00F70CD6">
      <w:pPr>
        <w:pStyle w:val="Default"/>
        <w:rPr>
          <w:color w:val="auto"/>
        </w:rPr>
      </w:pP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rPr>
          <w:color w:val="auto"/>
        </w:rPr>
      </w:pPr>
    </w:p>
    <w:p w:rsidR="00F70CD6" w:rsidRPr="00A7191A" w:rsidRDefault="00F70CD6" w:rsidP="00F70CD6">
      <w:pPr>
        <w:pStyle w:val="Default"/>
        <w:rPr>
          <w:color w:val="auto"/>
        </w:rPr>
      </w:pPr>
    </w:p>
    <w:p w:rsidR="00F70CD6" w:rsidRPr="00A7191A" w:rsidRDefault="00F70CD6" w:rsidP="00F70CD6">
      <w:pPr>
        <w:pStyle w:val="Default"/>
        <w:rPr>
          <w:color w:val="auto"/>
        </w:rPr>
      </w:pPr>
    </w:p>
    <w:p w:rsidR="00F70CD6" w:rsidRPr="00A7191A" w:rsidRDefault="00F70CD6" w:rsidP="00F70CD6">
      <w:pPr>
        <w:pStyle w:val="Default"/>
        <w:rPr>
          <w:color w:val="auto"/>
        </w:rPr>
      </w:pPr>
    </w:p>
    <w:p w:rsidR="00F70CD6" w:rsidRPr="00A7191A" w:rsidRDefault="00F70CD6" w:rsidP="00F70CD6">
      <w:pPr>
        <w:pStyle w:val="Default"/>
        <w:rPr>
          <w:color w:val="auto"/>
        </w:rPr>
      </w:pPr>
    </w:p>
    <w:p w:rsidR="00F70CD6" w:rsidRPr="00A7191A" w:rsidRDefault="00F70CD6" w:rsidP="00F70CD6">
      <w:pPr>
        <w:pStyle w:val="Default"/>
        <w:rPr>
          <w:color w:val="auto"/>
        </w:rPr>
      </w:pPr>
    </w:p>
    <w:p w:rsidR="00F70CD6" w:rsidRPr="00A7191A" w:rsidRDefault="00F70CD6" w:rsidP="00F70CD6">
      <w:pPr>
        <w:pStyle w:val="Default"/>
        <w:rPr>
          <w:color w:val="auto"/>
        </w:rPr>
      </w:pPr>
      <w:r w:rsidRPr="00A7191A">
        <w:rPr>
          <w:color w:val="auto"/>
        </w:rPr>
        <w:t xml:space="preserve">In kindergarten and at the elementary level, a class shall be considered overloaded when it exceeds the following number of students: </w:t>
      </w: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ind w:left="360"/>
        <w:rPr>
          <w:color w:val="auto"/>
        </w:rPr>
      </w:pPr>
      <w:r w:rsidRPr="00A7191A">
        <w:rPr>
          <w:color w:val="auto"/>
        </w:rPr>
        <w:t>Kindergarten-1</w:t>
      </w:r>
      <w:proofErr w:type="spellStart"/>
      <w:r w:rsidRPr="00A7191A">
        <w:rPr>
          <w:color w:val="auto"/>
          <w:position w:val="8"/>
          <w:vertAlign w:val="superscript"/>
        </w:rPr>
        <w:t>st</w:t>
      </w:r>
      <w:proofErr w:type="spellEnd"/>
      <w:r w:rsidRPr="00A7191A">
        <w:rPr>
          <w:color w:val="auto"/>
        </w:rPr>
        <w:t xml:space="preserve"> </w:t>
      </w:r>
      <w:proofErr w:type="gramStart"/>
      <w:r w:rsidRPr="00A7191A">
        <w:rPr>
          <w:color w:val="auto"/>
        </w:rPr>
        <w:t>Grade :</w:t>
      </w:r>
      <w:proofErr w:type="gramEnd"/>
      <w:r w:rsidRPr="00A7191A">
        <w:rPr>
          <w:color w:val="auto"/>
        </w:rPr>
        <w:t xml:space="preserve"> </w:t>
      </w:r>
      <w:r w:rsidRPr="00A7191A">
        <w:rPr>
          <w:color w:val="auto"/>
        </w:rPr>
        <w:tab/>
      </w:r>
      <w:r w:rsidRPr="00A7191A">
        <w:rPr>
          <w:color w:val="auto"/>
        </w:rPr>
        <w:tab/>
        <w:t xml:space="preserve"> 25 </w:t>
      </w:r>
    </w:p>
    <w:p w:rsidR="00F70CD6" w:rsidRPr="00A7191A" w:rsidRDefault="00F70CD6" w:rsidP="00F70CD6">
      <w:pPr>
        <w:pStyle w:val="Default"/>
        <w:ind w:left="360"/>
        <w:rPr>
          <w:color w:val="auto"/>
        </w:rPr>
      </w:pPr>
      <w:r w:rsidRPr="00A7191A">
        <w:rPr>
          <w:color w:val="auto"/>
        </w:rPr>
        <w:t>Second (2</w:t>
      </w:r>
      <w:proofErr w:type="spellStart"/>
      <w:r w:rsidRPr="00A7191A">
        <w:rPr>
          <w:color w:val="auto"/>
          <w:position w:val="8"/>
          <w:vertAlign w:val="superscript"/>
        </w:rPr>
        <w:t>nd</w:t>
      </w:r>
      <w:proofErr w:type="spellEnd"/>
      <w:r w:rsidRPr="00A7191A">
        <w:rPr>
          <w:color w:val="auto"/>
        </w:rPr>
        <w:t>), Third (3</w:t>
      </w:r>
      <w:r w:rsidRPr="00A7191A">
        <w:rPr>
          <w:color w:val="auto"/>
          <w:position w:val="8"/>
          <w:vertAlign w:val="superscript"/>
        </w:rPr>
        <w:t>rd</w:t>
      </w:r>
      <w:r w:rsidRPr="00A7191A">
        <w:rPr>
          <w:color w:val="auto"/>
        </w:rPr>
        <w:t>) Grades:</w:t>
      </w:r>
      <w:r w:rsidRPr="00A7191A">
        <w:rPr>
          <w:color w:val="auto"/>
        </w:rPr>
        <w:tab/>
        <w:t xml:space="preserve"> 30 </w:t>
      </w:r>
    </w:p>
    <w:p w:rsidR="00F70CD6" w:rsidRPr="00A7191A" w:rsidRDefault="00F70CD6" w:rsidP="00F70CD6">
      <w:pPr>
        <w:pStyle w:val="Default"/>
        <w:ind w:left="360"/>
        <w:rPr>
          <w:color w:val="auto"/>
        </w:rPr>
      </w:pPr>
      <w:r w:rsidRPr="00A7191A">
        <w:rPr>
          <w:color w:val="auto"/>
        </w:rPr>
        <w:t>Fourth (4</w:t>
      </w:r>
      <w:proofErr w:type="spellStart"/>
      <w:r w:rsidRPr="00A7191A">
        <w:rPr>
          <w:color w:val="auto"/>
          <w:position w:val="8"/>
          <w:vertAlign w:val="superscript"/>
        </w:rPr>
        <w:t>th</w:t>
      </w:r>
      <w:proofErr w:type="spellEnd"/>
      <w:r w:rsidRPr="00A7191A">
        <w:rPr>
          <w:color w:val="auto"/>
        </w:rPr>
        <w:t>) – Sixth (6</w:t>
      </w:r>
      <w:proofErr w:type="spellStart"/>
      <w:r w:rsidRPr="00A7191A">
        <w:rPr>
          <w:color w:val="auto"/>
          <w:position w:val="8"/>
          <w:vertAlign w:val="superscript"/>
        </w:rPr>
        <w:t>th</w:t>
      </w:r>
      <w:proofErr w:type="spellEnd"/>
      <w:r w:rsidRPr="00A7191A">
        <w:rPr>
          <w:color w:val="auto"/>
        </w:rPr>
        <w:t xml:space="preserve">) Grades: </w:t>
      </w:r>
      <w:r w:rsidRPr="00A7191A">
        <w:rPr>
          <w:color w:val="auto"/>
        </w:rPr>
        <w:tab/>
        <w:t xml:space="preserve"> 32</w:t>
      </w: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rPr>
          <w:color w:val="auto"/>
        </w:rPr>
      </w:pPr>
      <w:r w:rsidRPr="00A7191A">
        <w:rPr>
          <w:color w:val="auto"/>
        </w:rPr>
        <w:t xml:space="preserve">The Board of Trustees recognizes that achieving the goal of this policy is dependent upon the financial ability of the District.  The Superintendent shall review overloaded class situations and may place an assistant in the classroom or offer other solutions to relieve overloaded class conditions. </w:t>
      </w: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ind w:left="3600" w:hanging="3600"/>
        <w:rPr>
          <w:color w:val="auto"/>
        </w:rPr>
      </w:pPr>
      <w:r w:rsidRPr="00A7191A">
        <w:rPr>
          <w:color w:val="auto"/>
        </w:rPr>
        <w:t xml:space="preserve">Legal Reference: IDAPA 08.02.02.110 Personnel Standards </w:t>
      </w:r>
    </w:p>
    <w:p w:rsidR="00F70CD6" w:rsidRPr="00A7191A" w:rsidRDefault="00F70CD6" w:rsidP="00F70CD6">
      <w:pPr>
        <w:pStyle w:val="Default"/>
        <w:rPr>
          <w:color w:val="auto"/>
        </w:rPr>
      </w:pPr>
      <w:r w:rsidRPr="00A7191A">
        <w:rPr>
          <w:color w:val="auto"/>
        </w:rPr>
        <w:t xml:space="preserve"> </w:t>
      </w:r>
    </w:p>
    <w:p w:rsidR="00F70CD6" w:rsidRPr="00A7191A" w:rsidRDefault="00F70CD6" w:rsidP="00F70CD6">
      <w:pPr>
        <w:pStyle w:val="Default"/>
        <w:rPr>
          <w:color w:val="auto"/>
        </w:rPr>
      </w:pPr>
      <w:r w:rsidRPr="00A7191A">
        <w:rPr>
          <w:color w:val="auto"/>
          <w:u w:val="single"/>
        </w:rPr>
        <w:t>Policy History:</w:t>
      </w:r>
    </w:p>
    <w:p w:rsidR="00F70CD6" w:rsidRPr="00A7191A" w:rsidRDefault="00F70CD6" w:rsidP="00F70CD6">
      <w:pPr>
        <w:pStyle w:val="Default"/>
        <w:rPr>
          <w:color w:val="auto"/>
        </w:rPr>
      </w:pPr>
      <w:r w:rsidRPr="00A7191A">
        <w:rPr>
          <w:color w:val="auto"/>
        </w:rPr>
        <w:t xml:space="preserve">Adopted On: March 23, 2015 </w:t>
      </w:r>
    </w:p>
    <w:p w:rsidR="00F70CD6" w:rsidRPr="00A7191A" w:rsidRDefault="00F70CD6" w:rsidP="00F70CD6">
      <w:pPr>
        <w:pStyle w:val="Default"/>
        <w:rPr>
          <w:color w:val="auto"/>
        </w:rPr>
      </w:pPr>
      <w:r w:rsidRPr="00A7191A">
        <w:rPr>
          <w:color w:val="auto"/>
        </w:rPr>
        <w:t xml:space="preserve">Revised On: </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84" w:rsidRDefault="00007F84" w:rsidP="00F70CD6">
      <w:pPr>
        <w:spacing w:after="0" w:line="240" w:lineRule="auto"/>
      </w:pPr>
      <w:r>
        <w:separator/>
      </w:r>
    </w:p>
  </w:endnote>
  <w:endnote w:type="continuationSeparator" w:id="0">
    <w:p w:rsidR="00007F84" w:rsidRDefault="00007F84" w:rsidP="00F70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963"/>
      <w:docPartObj>
        <w:docPartGallery w:val="Page Numbers (Bottom of Page)"/>
        <w:docPartUnique/>
      </w:docPartObj>
    </w:sdtPr>
    <w:sdtContent>
      <w:p w:rsidR="00F70CD6" w:rsidRDefault="00F70CD6">
        <w:pPr>
          <w:pStyle w:val="Footer"/>
          <w:jc w:val="center"/>
        </w:pPr>
        <w:r w:rsidRPr="00F70CD6">
          <w:rPr>
            <w:rFonts w:ascii="Times New Roman" w:hAnsi="Times New Roman"/>
          </w:rPr>
          <w:t>2240-</w:t>
        </w:r>
        <w:r w:rsidR="001B35B7" w:rsidRPr="00F70CD6">
          <w:rPr>
            <w:rFonts w:ascii="Times New Roman" w:hAnsi="Times New Roman"/>
          </w:rPr>
          <w:fldChar w:fldCharType="begin"/>
        </w:r>
        <w:r w:rsidRPr="00F70CD6">
          <w:rPr>
            <w:rFonts w:ascii="Times New Roman" w:hAnsi="Times New Roman"/>
          </w:rPr>
          <w:instrText xml:space="preserve"> PAGE   \* MERGEFORMAT </w:instrText>
        </w:r>
        <w:r w:rsidR="001B35B7" w:rsidRPr="00F70CD6">
          <w:rPr>
            <w:rFonts w:ascii="Times New Roman" w:hAnsi="Times New Roman"/>
          </w:rPr>
          <w:fldChar w:fldCharType="separate"/>
        </w:r>
        <w:r w:rsidR="00A7191A">
          <w:rPr>
            <w:rFonts w:ascii="Times New Roman" w:hAnsi="Times New Roman"/>
            <w:noProof/>
          </w:rPr>
          <w:t>1</w:t>
        </w:r>
        <w:r w:rsidR="001B35B7" w:rsidRPr="00F70CD6">
          <w:rPr>
            <w:rFonts w:ascii="Times New Roman" w:hAnsi="Times New Roman"/>
          </w:rPr>
          <w:fldChar w:fldCharType="end"/>
        </w:r>
      </w:p>
    </w:sdtContent>
  </w:sdt>
  <w:p w:rsidR="00F70CD6" w:rsidRDefault="00F70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84" w:rsidRDefault="00007F84" w:rsidP="00F70CD6">
      <w:pPr>
        <w:spacing w:after="0" w:line="240" w:lineRule="auto"/>
      </w:pPr>
      <w:r>
        <w:separator/>
      </w:r>
    </w:p>
  </w:footnote>
  <w:footnote w:type="continuationSeparator" w:id="0">
    <w:p w:rsidR="00007F84" w:rsidRDefault="00007F84" w:rsidP="00F70C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0CD6"/>
    <w:rsid w:val="00007F84"/>
    <w:rsid w:val="001B35B7"/>
    <w:rsid w:val="003751A9"/>
    <w:rsid w:val="00A7191A"/>
    <w:rsid w:val="00DE7872"/>
    <w:rsid w:val="00F70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D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0CD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F70C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CD6"/>
    <w:rPr>
      <w:rFonts w:ascii="Calibri" w:eastAsia="Times New Roman" w:hAnsi="Calibri" w:cs="Times New Roman"/>
    </w:rPr>
  </w:style>
  <w:style w:type="paragraph" w:styleId="Footer">
    <w:name w:val="footer"/>
    <w:basedOn w:val="Normal"/>
    <w:link w:val="FooterChar"/>
    <w:uiPriority w:val="99"/>
    <w:unhideWhenUsed/>
    <w:rsid w:val="00F7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CD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2</cp:revision>
  <cp:lastPrinted>2016-08-23T15:35:00Z</cp:lastPrinted>
  <dcterms:created xsi:type="dcterms:W3CDTF">2016-08-23T15:26:00Z</dcterms:created>
  <dcterms:modified xsi:type="dcterms:W3CDTF">2016-08-23T18:40:00Z</dcterms:modified>
</cp:coreProperties>
</file>