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4F5" w:rsidRPr="0048273C" w:rsidRDefault="008774F5" w:rsidP="008774F5">
      <w:pPr>
        <w:pStyle w:val="Default"/>
        <w:pageBreakBefore/>
      </w:pPr>
      <w:bookmarkStart w:id="0" w:name="_GoBack"/>
      <w:bookmarkEnd w:id="0"/>
      <w:r w:rsidRPr="0048273C">
        <w:rPr>
          <w:b/>
          <w:bCs/>
        </w:rPr>
        <w:t xml:space="preserve">Mackay School District No. 182 </w:t>
      </w:r>
    </w:p>
    <w:p w:rsidR="008774F5" w:rsidRPr="0048273C" w:rsidRDefault="008774F5" w:rsidP="008774F5">
      <w:pPr>
        <w:pStyle w:val="Default"/>
      </w:pPr>
      <w:r w:rsidRPr="0048273C">
        <w:rPr>
          <w:b/>
          <w:bCs/>
        </w:rPr>
        <w:t xml:space="preserve"> </w:t>
      </w:r>
    </w:p>
    <w:p w:rsidR="008774F5" w:rsidRPr="0048273C" w:rsidRDefault="008774F5" w:rsidP="008774F5">
      <w:pPr>
        <w:pStyle w:val="Default"/>
      </w:pPr>
      <w:r w:rsidRPr="0048273C">
        <w:rPr>
          <w:b/>
          <w:bCs/>
        </w:rPr>
        <w:t xml:space="preserve">INSTRUCTION </w:t>
      </w:r>
      <w:r w:rsidRPr="0048273C">
        <w:rPr>
          <w:b/>
          <w:bCs/>
        </w:rPr>
        <w:tab/>
      </w:r>
      <w:r w:rsidRPr="0048273C">
        <w:rPr>
          <w:b/>
          <w:bCs/>
        </w:rPr>
        <w:tab/>
      </w:r>
      <w:r w:rsidRPr="0048273C">
        <w:rPr>
          <w:b/>
          <w:bCs/>
        </w:rPr>
        <w:tab/>
      </w:r>
      <w:r w:rsidRPr="0048273C">
        <w:rPr>
          <w:b/>
          <w:bCs/>
        </w:rPr>
        <w:tab/>
      </w:r>
      <w:r w:rsidRPr="0048273C">
        <w:rPr>
          <w:b/>
          <w:bCs/>
        </w:rPr>
        <w:tab/>
      </w:r>
      <w:r w:rsidRPr="0048273C">
        <w:rPr>
          <w:b/>
          <w:bCs/>
        </w:rPr>
        <w:tab/>
      </w:r>
      <w:r w:rsidRPr="0048273C">
        <w:rPr>
          <w:b/>
          <w:bCs/>
        </w:rPr>
        <w:tab/>
      </w:r>
      <w:r w:rsidRPr="0048273C">
        <w:rPr>
          <w:b/>
          <w:bCs/>
        </w:rPr>
        <w:tab/>
      </w:r>
      <w:r w:rsidRPr="0048273C">
        <w:rPr>
          <w:b/>
          <w:bCs/>
        </w:rPr>
        <w:tab/>
      </w:r>
      <w:r w:rsidRPr="0048273C">
        <w:rPr>
          <w:b/>
          <w:bCs/>
        </w:rPr>
        <w:tab/>
        <w:t>2100</w:t>
      </w:r>
      <w:r w:rsidRPr="0048273C">
        <w:t xml:space="preserve"> </w:t>
      </w:r>
    </w:p>
    <w:p w:rsidR="008774F5" w:rsidRDefault="008774F5" w:rsidP="008774F5">
      <w:pPr>
        <w:pStyle w:val="Default"/>
        <w:rPr>
          <w:sz w:val="23"/>
          <w:szCs w:val="23"/>
        </w:rPr>
      </w:pPr>
      <w:r>
        <w:rPr>
          <w:sz w:val="23"/>
          <w:szCs w:val="23"/>
        </w:rPr>
        <w:t xml:space="preserve"> </w:t>
      </w:r>
    </w:p>
    <w:p w:rsidR="008774F5" w:rsidRDefault="008774F5" w:rsidP="008774F5">
      <w:pPr>
        <w:pStyle w:val="Default"/>
        <w:rPr>
          <w:sz w:val="23"/>
          <w:szCs w:val="23"/>
        </w:rPr>
      </w:pPr>
      <w:r>
        <w:rPr>
          <w:sz w:val="23"/>
          <w:szCs w:val="23"/>
          <w:u w:val="single"/>
        </w:rPr>
        <w:t xml:space="preserve">Curriculum Development and Assessment </w:t>
      </w:r>
    </w:p>
    <w:p w:rsidR="008774F5" w:rsidRDefault="008774F5" w:rsidP="008774F5">
      <w:pPr>
        <w:pStyle w:val="Default"/>
        <w:rPr>
          <w:sz w:val="23"/>
          <w:szCs w:val="23"/>
        </w:rPr>
      </w:pPr>
      <w:r>
        <w:rPr>
          <w:sz w:val="23"/>
          <w:szCs w:val="23"/>
        </w:rPr>
        <w:t xml:space="preserve"> </w:t>
      </w:r>
    </w:p>
    <w:p w:rsidR="008774F5" w:rsidRDefault="008774F5" w:rsidP="008774F5">
      <w:pPr>
        <w:pStyle w:val="Default"/>
        <w:rPr>
          <w:sz w:val="23"/>
          <w:szCs w:val="23"/>
        </w:rPr>
      </w:pPr>
      <w:r>
        <w:rPr>
          <w:sz w:val="23"/>
          <w:szCs w:val="23"/>
        </w:rPr>
        <w:t xml:space="preserve">The Board is responsible for curriculum adoption and must approve all significant changes, including the adoption of new textbooks and new courses, before such changes are made.  The Superintendent is responsible for making curriculum recommendations.  The curriculum shall be designed to accomplish the learning objectives and goals for excellence consistent with the District’s educational philosophy, mission statement, objectives, and goals. </w:t>
      </w:r>
    </w:p>
    <w:p w:rsidR="008774F5" w:rsidRDefault="008774F5" w:rsidP="008774F5">
      <w:pPr>
        <w:pStyle w:val="Default"/>
        <w:rPr>
          <w:sz w:val="23"/>
          <w:szCs w:val="23"/>
        </w:rPr>
      </w:pPr>
      <w:r>
        <w:rPr>
          <w:sz w:val="23"/>
          <w:szCs w:val="23"/>
        </w:rPr>
        <w:t xml:space="preserve"> </w:t>
      </w:r>
    </w:p>
    <w:p w:rsidR="008774F5" w:rsidRDefault="008774F5" w:rsidP="008774F5">
      <w:pPr>
        <w:pStyle w:val="Default"/>
        <w:rPr>
          <w:sz w:val="23"/>
          <w:szCs w:val="23"/>
        </w:rPr>
      </w:pPr>
      <w:r>
        <w:rPr>
          <w:sz w:val="23"/>
          <w:szCs w:val="23"/>
        </w:rPr>
        <w:t xml:space="preserve">A written, sequential curriculum shall be developed for each subject area.  The curricula shall address learner goals, content and program area performance standards, and District education goals, and shall be constructed to include such parts of education as content, skills, and thinking.  A curriculum review cycle and time lines for curriculum development and evaluations shall be developed as well. </w:t>
      </w:r>
    </w:p>
    <w:p w:rsidR="008774F5" w:rsidRDefault="008774F5" w:rsidP="008774F5">
      <w:pPr>
        <w:pStyle w:val="Default"/>
        <w:rPr>
          <w:sz w:val="23"/>
          <w:szCs w:val="23"/>
        </w:rPr>
      </w:pPr>
      <w:r>
        <w:rPr>
          <w:sz w:val="23"/>
          <w:szCs w:val="23"/>
        </w:rPr>
        <w:t xml:space="preserve"> </w:t>
      </w:r>
    </w:p>
    <w:p w:rsidR="008774F5" w:rsidRDefault="008774F5" w:rsidP="008774F5">
      <w:pPr>
        <w:pStyle w:val="Default"/>
        <w:rPr>
          <w:sz w:val="23"/>
          <w:szCs w:val="23"/>
        </w:rPr>
      </w:pPr>
      <w:r>
        <w:rPr>
          <w:sz w:val="23"/>
          <w:szCs w:val="23"/>
        </w:rPr>
        <w:t xml:space="preserve">The staff and administration will suggest materials and resources, to include supplies, books, materials, and equipment necessary for development and implementation of the curriculum and assessment that are consistent with the goals of the education program.   </w:t>
      </w:r>
    </w:p>
    <w:p w:rsidR="008774F5" w:rsidRDefault="008774F5" w:rsidP="008774F5">
      <w:pPr>
        <w:pStyle w:val="Default"/>
        <w:rPr>
          <w:sz w:val="23"/>
          <w:szCs w:val="23"/>
        </w:rPr>
      </w:pPr>
      <w:r>
        <w:rPr>
          <w:sz w:val="23"/>
          <w:szCs w:val="23"/>
        </w:rPr>
        <w:t xml:space="preserve"> </w:t>
      </w:r>
    </w:p>
    <w:p w:rsidR="008774F5" w:rsidRDefault="008774F5" w:rsidP="008774F5">
      <w:pPr>
        <w:pStyle w:val="Default"/>
        <w:rPr>
          <w:sz w:val="23"/>
          <w:szCs w:val="23"/>
        </w:rPr>
      </w:pPr>
      <w:r>
        <w:rPr>
          <w:sz w:val="23"/>
          <w:szCs w:val="23"/>
        </w:rPr>
        <w:t xml:space="preserve">In all program areas and at all levels, the District shall assess student progress toward achieving learner goals and program area performance standards including:  the content and data; the accomplishment of appropriate skills; the development of critical thinking and reasoning; and attitude.  The District will use assessment results to improve the educational program, and use effective and appropriate tools for assessing such progress.  This may include, but is not limited to: standardized tests; criterion-referenced tests; teacher-made tests; ongoing classroom evaluation; actual communication assessments such as writing, speaking, and listening assessments; end of course assessments; samples of student work and/or narrative reports passed from grade to grade; samples of students' creative and/or performance work; and surveys of carry-over skills to other program areas and outside of school. </w:t>
      </w:r>
    </w:p>
    <w:p w:rsidR="008774F5" w:rsidRDefault="008774F5" w:rsidP="008774F5">
      <w:pPr>
        <w:pStyle w:val="Default"/>
        <w:rPr>
          <w:sz w:val="23"/>
          <w:szCs w:val="23"/>
        </w:rPr>
      </w:pPr>
      <w:r>
        <w:rPr>
          <w:sz w:val="23"/>
          <w:szCs w:val="23"/>
        </w:rPr>
        <w:t xml:space="preserve"> </w:t>
      </w:r>
    </w:p>
    <w:p w:rsidR="008774F5" w:rsidRDefault="008774F5" w:rsidP="008774F5">
      <w:pPr>
        <w:pStyle w:val="Default"/>
        <w:rPr>
          <w:sz w:val="23"/>
          <w:szCs w:val="23"/>
        </w:rPr>
      </w:pPr>
      <w:r>
        <w:rPr>
          <w:sz w:val="23"/>
          <w:szCs w:val="23"/>
        </w:rPr>
        <w:t xml:space="preserve">All courses of instruction shall comply with State statutes and the rules of the State Board of Education. </w:t>
      </w:r>
    </w:p>
    <w:p w:rsidR="008774F5" w:rsidRDefault="008774F5" w:rsidP="008774F5">
      <w:pPr>
        <w:pStyle w:val="Default"/>
        <w:rPr>
          <w:sz w:val="23"/>
          <w:szCs w:val="23"/>
        </w:rPr>
      </w:pPr>
      <w:r>
        <w:rPr>
          <w:sz w:val="23"/>
          <w:szCs w:val="23"/>
        </w:rPr>
        <w:t xml:space="preserve"> </w:t>
      </w:r>
    </w:p>
    <w:p w:rsidR="008774F5" w:rsidRDefault="008774F5" w:rsidP="008774F5">
      <w:pPr>
        <w:pStyle w:val="Default"/>
        <w:ind w:left="3600" w:hanging="3600"/>
        <w:rPr>
          <w:sz w:val="23"/>
          <w:szCs w:val="23"/>
        </w:rPr>
      </w:pPr>
      <w:r>
        <w:rPr>
          <w:sz w:val="23"/>
          <w:szCs w:val="23"/>
        </w:rPr>
        <w:t xml:space="preserve">Cross Reference:  2000       Goals </w:t>
      </w:r>
    </w:p>
    <w:p w:rsidR="008774F5" w:rsidRDefault="008774F5" w:rsidP="008774F5">
      <w:pPr>
        <w:pStyle w:val="Default"/>
        <w:ind w:left="3600" w:hanging="2160"/>
        <w:rPr>
          <w:sz w:val="23"/>
          <w:szCs w:val="23"/>
        </w:rPr>
      </w:pPr>
      <w:r>
        <w:rPr>
          <w:sz w:val="23"/>
          <w:szCs w:val="23"/>
        </w:rPr>
        <w:t xml:space="preserve">     2800       Objectives </w:t>
      </w:r>
    </w:p>
    <w:p w:rsidR="00AA1B64" w:rsidRDefault="00AA1B64" w:rsidP="008774F5">
      <w:pPr>
        <w:pStyle w:val="Default"/>
        <w:ind w:left="3600" w:hanging="2160"/>
        <w:rPr>
          <w:sz w:val="23"/>
          <w:szCs w:val="23"/>
        </w:rPr>
      </w:pPr>
      <w:r>
        <w:rPr>
          <w:sz w:val="23"/>
          <w:szCs w:val="23"/>
        </w:rPr>
        <w:t xml:space="preserve">     4160       Parents Right-to-Know Notices</w:t>
      </w:r>
    </w:p>
    <w:p w:rsidR="00AA1B64" w:rsidRDefault="00AA1B64" w:rsidP="008774F5">
      <w:pPr>
        <w:pStyle w:val="Default"/>
        <w:ind w:left="3600" w:hanging="2160"/>
        <w:rPr>
          <w:sz w:val="23"/>
          <w:szCs w:val="23"/>
        </w:rPr>
      </w:pPr>
      <w:r>
        <w:rPr>
          <w:sz w:val="23"/>
          <w:szCs w:val="23"/>
        </w:rPr>
        <w:t xml:space="preserve">     7310       Advertising in Schools/Revenue Enhancement</w:t>
      </w:r>
    </w:p>
    <w:p w:rsidR="008774F5" w:rsidRDefault="008774F5" w:rsidP="008774F5">
      <w:pPr>
        <w:pStyle w:val="Default"/>
        <w:ind w:left="3600" w:hanging="3600"/>
        <w:rPr>
          <w:sz w:val="23"/>
          <w:szCs w:val="23"/>
        </w:rPr>
      </w:pPr>
      <w:r>
        <w:rPr>
          <w:sz w:val="23"/>
          <w:szCs w:val="23"/>
        </w:rPr>
        <w:t xml:space="preserve"> </w:t>
      </w:r>
    </w:p>
    <w:p w:rsidR="008774F5" w:rsidRDefault="008774F5" w:rsidP="008774F5">
      <w:pPr>
        <w:pStyle w:val="Default"/>
        <w:ind w:left="4320" w:hanging="4320"/>
        <w:rPr>
          <w:sz w:val="23"/>
          <w:szCs w:val="23"/>
        </w:rPr>
      </w:pPr>
      <w:r>
        <w:rPr>
          <w:sz w:val="23"/>
          <w:szCs w:val="23"/>
        </w:rPr>
        <w:t xml:space="preserve">Legal Reference: I.C. § 33-512A </w:t>
      </w:r>
      <w:r>
        <w:rPr>
          <w:sz w:val="23"/>
          <w:szCs w:val="23"/>
        </w:rPr>
        <w:tab/>
        <w:t xml:space="preserve">District Curricular Materials Adoption Committees </w:t>
      </w:r>
    </w:p>
    <w:p w:rsidR="008774F5" w:rsidRDefault="008774F5" w:rsidP="008774F5">
      <w:pPr>
        <w:pStyle w:val="Default"/>
        <w:ind w:left="4320" w:hanging="3600"/>
        <w:rPr>
          <w:sz w:val="23"/>
          <w:szCs w:val="23"/>
        </w:rPr>
      </w:pPr>
      <w:r>
        <w:rPr>
          <w:sz w:val="23"/>
          <w:szCs w:val="23"/>
        </w:rPr>
        <w:t xml:space="preserve">                I.C. § 33-1601 et seq. </w:t>
      </w:r>
      <w:r>
        <w:rPr>
          <w:sz w:val="23"/>
          <w:szCs w:val="23"/>
        </w:rPr>
        <w:tab/>
        <w:t xml:space="preserve">Courses of Instruction </w:t>
      </w:r>
    </w:p>
    <w:p w:rsidR="008774F5" w:rsidRDefault="008774F5" w:rsidP="008774F5">
      <w:pPr>
        <w:pStyle w:val="Default"/>
        <w:ind w:left="4320" w:hanging="3600"/>
        <w:rPr>
          <w:sz w:val="23"/>
          <w:szCs w:val="23"/>
        </w:rPr>
      </w:pPr>
      <w:r>
        <w:rPr>
          <w:sz w:val="23"/>
          <w:szCs w:val="23"/>
        </w:rPr>
        <w:t xml:space="preserve">                IDAPA 08.02.01 et seq. </w:t>
      </w:r>
      <w:r>
        <w:rPr>
          <w:sz w:val="23"/>
          <w:szCs w:val="23"/>
        </w:rPr>
        <w:tab/>
        <w:t xml:space="preserve">Rules of the State Board of Education </w:t>
      </w:r>
    </w:p>
    <w:p w:rsidR="008774F5" w:rsidRDefault="008774F5" w:rsidP="008774F5">
      <w:pPr>
        <w:pStyle w:val="Default"/>
        <w:ind w:left="4320" w:hanging="3600"/>
        <w:rPr>
          <w:sz w:val="23"/>
          <w:szCs w:val="23"/>
        </w:rPr>
      </w:pPr>
    </w:p>
    <w:p w:rsidR="008774F5" w:rsidRDefault="008774F5" w:rsidP="008774F5">
      <w:pPr>
        <w:pStyle w:val="Default"/>
        <w:rPr>
          <w:sz w:val="23"/>
          <w:szCs w:val="23"/>
        </w:rPr>
      </w:pPr>
      <w:r>
        <w:rPr>
          <w:sz w:val="23"/>
          <w:szCs w:val="23"/>
          <w:u w:val="single"/>
        </w:rPr>
        <w:t xml:space="preserve">Policy History: </w:t>
      </w:r>
    </w:p>
    <w:p w:rsidR="008774F5" w:rsidRDefault="008774F5" w:rsidP="008774F5">
      <w:pPr>
        <w:pStyle w:val="Default"/>
        <w:rPr>
          <w:sz w:val="23"/>
          <w:szCs w:val="23"/>
        </w:rPr>
      </w:pPr>
      <w:r>
        <w:rPr>
          <w:sz w:val="23"/>
          <w:szCs w:val="23"/>
        </w:rPr>
        <w:t>Adopted on: December 8, 2014</w:t>
      </w:r>
    </w:p>
    <w:p w:rsidR="008774F5" w:rsidRDefault="008774F5" w:rsidP="008774F5">
      <w:pPr>
        <w:pStyle w:val="Default"/>
        <w:rPr>
          <w:sz w:val="23"/>
          <w:szCs w:val="23"/>
        </w:rPr>
      </w:pPr>
      <w:r>
        <w:rPr>
          <w:sz w:val="23"/>
          <w:szCs w:val="23"/>
        </w:rPr>
        <w:t xml:space="preserve">Revised on: </w:t>
      </w:r>
      <w:r w:rsidR="00AA1B64">
        <w:rPr>
          <w:sz w:val="23"/>
          <w:szCs w:val="23"/>
        </w:rPr>
        <w:t>January 13, 2025</w:t>
      </w:r>
    </w:p>
    <w:p w:rsidR="002E2681" w:rsidRDefault="002E2681"/>
    <w:sectPr w:rsidR="002E2681" w:rsidSect="002E268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193" w:rsidRDefault="00B14193" w:rsidP="008774F5">
      <w:pPr>
        <w:spacing w:after="0" w:line="240" w:lineRule="auto"/>
      </w:pPr>
      <w:r>
        <w:separator/>
      </w:r>
    </w:p>
  </w:endnote>
  <w:endnote w:type="continuationSeparator" w:id="0">
    <w:p w:rsidR="00B14193" w:rsidRDefault="00B14193" w:rsidP="00877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4F5" w:rsidRDefault="008774F5">
    <w:pPr>
      <w:pStyle w:val="Footer"/>
    </w:pPr>
    <w:r>
      <w:ptab w:relativeTo="margin" w:alignment="center" w:leader="none"/>
    </w:r>
    <w:r>
      <w:t>2100-1</w:t>
    </w:r>
    <w: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193" w:rsidRDefault="00B14193" w:rsidP="008774F5">
      <w:pPr>
        <w:spacing w:after="0" w:line="240" w:lineRule="auto"/>
      </w:pPr>
      <w:r>
        <w:separator/>
      </w:r>
    </w:p>
  </w:footnote>
  <w:footnote w:type="continuationSeparator" w:id="0">
    <w:p w:rsidR="00B14193" w:rsidRDefault="00B14193" w:rsidP="008774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4F5"/>
    <w:rsid w:val="00042A6A"/>
    <w:rsid w:val="000B2647"/>
    <w:rsid w:val="000C53A6"/>
    <w:rsid w:val="000E689E"/>
    <w:rsid w:val="00134307"/>
    <w:rsid w:val="001A3CF1"/>
    <w:rsid w:val="00203E8C"/>
    <w:rsid w:val="002B17C2"/>
    <w:rsid w:val="002E2681"/>
    <w:rsid w:val="003006B2"/>
    <w:rsid w:val="0031554E"/>
    <w:rsid w:val="00343D05"/>
    <w:rsid w:val="00370A3D"/>
    <w:rsid w:val="004254D1"/>
    <w:rsid w:val="0048273C"/>
    <w:rsid w:val="004A752E"/>
    <w:rsid w:val="005620BC"/>
    <w:rsid w:val="005B6CAC"/>
    <w:rsid w:val="0063564B"/>
    <w:rsid w:val="00767364"/>
    <w:rsid w:val="00770B1B"/>
    <w:rsid w:val="00786721"/>
    <w:rsid w:val="007D441D"/>
    <w:rsid w:val="0082488D"/>
    <w:rsid w:val="0084277D"/>
    <w:rsid w:val="00851431"/>
    <w:rsid w:val="008774F5"/>
    <w:rsid w:val="008C3793"/>
    <w:rsid w:val="0097523D"/>
    <w:rsid w:val="00A07739"/>
    <w:rsid w:val="00AA1B64"/>
    <w:rsid w:val="00B14193"/>
    <w:rsid w:val="00B44EC2"/>
    <w:rsid w:val="00B6352C"/>
    <w:rsid w:val="00B76A7D"/>
    <w:rsid w:val="00BD505A"/>
    <w:rsid w:val="00BE02CB"/>
    <w:rsid w:val="00CE1B84"/>
    <w:rsid w:val="00D018DD"/>
    <w:rsid w:val="00D20644"/>
    <w:rsid w:val="00DC2AE3"/>
    <w:rsid w:val="00E010B0"/>
    <w:rsid w:val="00E51A27"/>
    <w:rsid w:val="00E64435"/>
    <w:rsid w:val="00F17526"/>
    <w:rsid w:val="00F77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9D5D8F-DA22-442A-A0C2-80324946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74F5"/>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semiHidden/>
    <w:unhideWhenUsed/>
    <w:rsid w:val="008774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74F5"/>
  </w:style>
  <w:style w:type="paragraph" w:styleId="Footer">
    <w:name w:val="footer"/>
    <w:basedOn w:val="Normal"/>
    <w:link w:val="FooterChar"/>
    <w:uiPriority w:val="99"/>
    <w:semiHidden/>
    <w:unhideWhenUsed/>
    <w:rsid w:val="008774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774F5"/>
  </w:style>
  <w:style w:type="paragraph" w:styleId="BalloonText">
    <w:name w:val="Balloon Text"/>
    <w:basedOn w:val="Normal"/>
    <w:link w:val="BalloonTextChar"/>
    <w:uiPriority w:val="99"/>
    <w:semiHidden/>
    <w:unhideWhenUsed/>
    <w:rsid w:val="00877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4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terekrac</dc:creator>
  <cp:lastModifiedBy>Susan Buescher</cp:lastModifiedBy>
  <cp:revision>2</cp:revision>
  <dcterms:created xsi:type="dcterms:W3CDTF">2025-01-14T18:49:00Z</dcterms:created>
  <dcterms:modified xsi:type="dcterms:W3CDTF">2025-01-14T18:49:00Z</dcterms:modified>
</cp:coreProperties>
</file>