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D62D" w14:textId="428BB165" w:rsidR="002C312E" w:rsidRPr="00D86FE8" w:rsidRDefault="00FB4872"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b/>
          <w:color w:val="000000"/>
          <w:sz w:val="24"/>
          <w:szCs w:val="24"/>
        </w:rPr>
      </w:pPr>
      <w:r w:rsidRPr="00D86FE8">
        <w:rPr>
          <w:rFonts w:ascii="Times New Roman" w:hAnsi="Times New Roman" w:cs="Times New Roman"/>
          <w:b/>
          <w:color w:val="000000"/>
          <w:sz w:val="24"/>
          <w:szCs w:val="24"/>
        </w:rPr>
        <w:t>Mackay School District No. 182</w:t>
      </w:r>
    </w:p>
    <w:p w14:paraId="24CE34EC" w14:textId="77777777" w:rsidR="002C312E" w:rsidRPr="00D86FE8" w:rsidRDefault="002C312E"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b/>
          <w:color w:val="000000"/>
          <w:sz w:val="24"/>
          <w:szCs w:val="24"/>
        </w:rPr>
      </w:pPr>
    </w:p>
    <w:p w14:paraId="15D0FA88" w14:textId="6CDC3FBE" w:rsidR="002C312E" w:rsidRPr="00D86FE8" w:rsidRDefault="002C312E" w:rsidP="00FA2EC7">
      <w:pPr>
        <w:tabs>
          <w:tab w:val="right" w:pos="9360"/>
        </w:tabs>
        <w:spacing w:after="0" w:line="240" w:lineRule="auto"/>
        <w:rPr>
          <w:rFonts w:ascii="Times New Roman" w:hAnsi="Times New Roman" w:cs="Times New Roman"/>
          <w:color w:val="000000"/>
          <w:sz w:val="24"/>
          <w:szCs w:val="24"/>
        </w:rPr>
      </w:pPr>
      <w:r w:rsidRPr="00D86FE8">
        <w:rPr>
          <w:rFonts w:ascii="Times New Roman" w:hAnsi="Times New Roman" w:cs="Times New Roman"/>
          <w:b/>
          <w:color w:val="000000"/>
          <w:sz w:val="24"/>
          <w:szCs w:val="24"/>
        </w:rPr>
        <w:t>THE BOARD OF TRUSTEES</w:t>
      </w:r>
      <w:r w:rsidRPr="00D86FE8">
        <w:rPr>
          <w:rFonts w:ascii="Times New Roman" w:hAnsi="Times New Roman" w:cs="Times New Roman"/>
          <w:b/>
          <w:color w:val="000000"/>
          <w:sz w:val="24"/>
          <w:szCs w:val="24"/>
        </w:rPr>
        <w:tab/>
      </w:r>
      <w:r w:rsidR="00C44471" w:rsidRPr="00D86FE8">
        <w:rPr>
          <w:rFonts w:ascii="Times New Roman" w:hAnsi="Times New Roman" w:cs="Times New Roman"/>
          <w:b/>
          <w:color w:val="000000"/>
          <w:sz w:val="24"/>
          <w:szCs w:val="24"/>
        </w:rPr>
        <w:t>1700C</w:t>
      </w:r>
    </w:p>
    <w:p w14:paraId="0D28011C" w14:textId="77777777" w:rsidR="002C312E" w:rsidRPr="00D86FE8" w:rsidRDefault="002C312E"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p>
    <w:p w14:paraId="5CA2D42B" w14:textId="46B8E99D" w:rsidR="002A233F" w:rsidRPr="00D86FE8" w:rsidRDefault="002C312E"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Style w:val="Heading1Char"/>
          <w:rFonts w:eastAsiaTheme="minorHAnsi"/>
        </w:rPr>
        <w:t>Applicability of Emergency Policy Series</w:t>
      </w:r>
      <w:r w:rsidRPr="00D86FE8">
        <w:rPr>
          <w:rFonts w:ascii="Times New Roman" w:hAnsi="Times New Roman" w:cs="Times New Roman"/>
          <w:color w:val="000000"/>
          <w:sz w:val="24"/>
          <w:szCs w:val="24"/>
          <w:u w:val="single"/>
        </w:rPr>
        <w:br/>
      </w:r>
      <w:r w:rsidRPr="00D86FE8">
        <w:rPr>
          <w:rFonts w:ascii="Times New Roman" w:hAnsi="Times New Roman" w:cs="Times New Roman"/>
          <w:color w:val="000000"/>
          <w:sz w:val="24"/>
          <w:szCs w:val="24"/>
          <w:u w:val="single"/>
        </w:rPr>
        <w:br/>
      </w:r>
      <w:r w:rsidR="004A6042" w:rsidRPr="00D86FE8">
        <w:rPr>
          <w:rFonts w:ascii="Times New Roman" w:hAnsi="Times New Roman" w:cs="Times New Roman"/>
          <w:color w:val="000000"/>
          <w:sz w:val="24"/>
          <w:szCs w:val="24"/>
        </w:rPr>
        <w:t>Upon temporary adoption by the Board,</w:t>
      </w:r>
      <w:r w:rsidR="00834C43" w:rsidRPr="00D86FE8">
        <w:rPr>
          <w:rFonts w:ascii="Times New Roman" w:hAnsi="Times New Roman" w:cs="Times New Roman"/>
          <w:color w:val="000000"/>
          <w:sz w:val="24"/>
          <w:szCs w:val="24"/>
        </w:rPr>
        <w:t xml:space="preserve"> </w:t>
      </w:r>
      <w:r w:rsidRPr="00D86FE8">
        <w:rPr>
          <w:rFonts w:ascii="Times New Roman" w:hAnsi="Times New Roman" w:cs="Times New Roman"/>
          <w:color w:val="000000"/>
          <w:sz w:val="24"/>
          <w:szCs w:val="24"/>
        </w:rPr>
        <w:t xml:space="preserve">the provisions in the </w:t>
      </w:r>
      <w:r w:rsidR="004A6042" w:rsidRPr="00D86FE8">
        <w:rPr>
          <w:rFonts w:ascii="Times New Roman" w:hAnsi="Times New Roman" w:cs="Times New Roman"/>
          <w:color w:val="000000"/>
          <w:sz w:val="24"/>
          <w:szCs w:val="24"/>
        </w:rPr>
        <w:t xml:space="preserve">COVID-19 related </w:t>
      </w:r>
      <w:r w:rsidRPr="00D86FE8">
        <w:rPr>
          <w:rFonts w:ascii="Times New Roman" w:hAnsi="Times New Roman" w:cs="Times New Roman"/>
          <w:color w:val="000000"/>
          <w:sz w:val="24"/>
          <w:szCs w:val="24"/>
        </w:rPr>
        <w:t>emergency policies</w:t>
      </w:r>
      <w:r w:rsidR="004A6042" w:rsidRPr="00D86FE8">
        <w:rPr>
          <w:rFonts w:ascii="Times New Roman" w:hAnsi="Times New Roman" w:cs="Times New Roman"/>
          <w:color w:val="000000"/>
          <w:sz w:val="24"/>
          <w:szCs w:val="24"/>
        </w:rPr>
        <w:t xml:space="preserve"> and procedures shall come into effect. These policies and procedures shall remain in effect until suspended by the Board.  Any policy or procedure whose number ends with “C” shall supersede the policy or procedure with a number that is otherwise identical. These emergency policies</w:t>
      </w:r>
      <w:r w:rsidRPr="00D86FE8">
        <w:rPr>
          <w:rFonts w:ascii="Times New Roman" w:hAnsi="Times New Roman" w:cs="Times New Roman"/>
          <w:color w:val="000000"/>
          <w:sz w:val="24"/>
          <w:szCs w:val="24"/>
        </w:rPr>
        <w:t xml:space="preserve"> </w:t>
      </w:r>
      <w:r w:rsidR="004A6042" w:rsidRPr="00D86FE8">
        <w:rPr>
          <w:rFonts w:ascii="Times New Roman" w:hAnsi="Times New Roman" w:cs="Times New Roman"/>
          <w:color w:val="000000"/>
          <w:sz w:val="24"/>
          <w:szCs w:val="24"/>
        </w:rPr>
        <w:t xml:space="preserve">and procedures </w:t>
      </w:r>
      <w:r w:rsidR="00834C43" w:rsidRPr="00D86FE8">
        <w:rPr>
          <w:rFonts w:ascii="Times New Roman" w:hAnsi="Times New Roman" w:cs="Times New Roman"/>
          <w:color w:val="000000"/>
          <w:sz w:val="24"/>
          <w:szCs w:val="24"/>
        </w:rPr>
        <w:t>shall govern</w:t>
      </w:r>
      <w:r w:rsidRPr="00D86FE8">
        <w:rPr>
          <w:rFonts w:ascii="Times New Roman" w:hAnsi="Times New Roman" w:cs="Times New Roman"/>
          <w:color w:val="000000"/>
          <w:sz w:val="24"/>
          <w:szCs w:val="24"/>
        </w:rPr>
        <w:t xml:space="preserve"> in the event of any conflict or inconsistency between an emergency policy and other provision in the District policy manual. All other aspects of the District’s policy manual not affected by the provisions in the emergency section shall</w:t>
      </w:r>
      <w:r w:rsidR="00FA2EC7" w:rsidRPr="00D86FE8">
        <w:rPr>
          <w:rFonts w:ascii="Times New Roman" w:hAnsi="Times New Roman" w:cs="Times New Roman"/>
          <w:color w:val="000000"/>
          <w:sz w:val="24"/>
          <w:szCs w:val="24"/>
        </w:rPr>
        <w:t xml:space="preserve"> continue to be in full effect.</w:t>
      </w:r>
      <w:r w:rsidRPr="00D86FE8">
        <w:rPr>
          <w:rFonts w:ascii="Times New Roman" w:hAnsi="Times New Roman" w:cs="Times New Roman"/>
          <w:color w:val="000000"/>
          <w:sz w:val="24"/>
          <w:szCs w:val="24"/>
        </w:rPr>
        <w:br/>
      </w:r>
      <w:r w:rsidRPr="00D86FE8">
        <w:rPr>
          <w:rFonts w:ascii="Times New Roman" w:hAnsi="Times New Roman" w:cs="Times New Roman"/>
          <w:color w:val="000000"/>
          <w:sz w:val="24"/>
          <w:szCs w:val="24"/>
        </w:rPr>
        <w:br/>
      </w:r>
      <w:r w:rsidRPr="00D86FE8">
        <w:rPr>
          <w:rStyle w:val="Heading2Char"/>
        </w:rPr>
        <w:t>Adoption and Amendment of Policies</w:t>
      </w:r>
      <w:r w:rsidRPr="00D86FE8">
        <w:rPr>
          <w:rFonts w:ascii="Times New Roman" w:hAnsi="Times New Roman" w:cs="Times New Roman"/>
          <w:color w:val="000000"/>
          <w:sz w:val="24"/>
          <w:szCs w:val="24"/>
          <w:u w:val="single"/>
        </w:rPr>
        <w:br/>
      </w:r>
      <w:r w:rsidRPr="00D86FE8">
        <w:rPr>
          <w:rFonts w:ascii="Times New Roman" w:hAnsi="Times New Roman" w:cs="Times New Roman"/>
          <w:color w:val="000000"/>
          <w:sz w:val="24"/>
          <w:szCs w:val="24"/>
        </w:rPr>
        <w:br/>
        <w:t>New or revised policies that are required or have language changes based on</w:t>
      </w:r>
      <w:r w:rsidR="00745790" w:rsidRPr="00D86FE8">
        <w:rPr>
          <w:rFonts w:ascii="Times New Roman" w:hAnsi="Times New Roman" w:cs="Times New Roman"/>
          <w:color w:val="000000"/>
          <w:sz w:val="24"/>
          <w:szCs w:val="24"/>
        </w:rPr>
        <w:t xml:space="preserve"> practices required by</w:t>
      </w:r>
      <w:r w:rsidRPr="00D86FE8">
        <w:rPr>
          <w:rFonts w:ascii="Times New Roman" w:hAnsi="Times New Roman" w:cs="Times New Roman"/>
          <w:color w:val="000000"/>
          <w:sz w:val="24"/>
          <w:szCs w:val="24"/>
        </w:rPr>
        <w:t xml:space="preserve"> State or Federal law or directive, required by administrative rule, or are required due to a declaration of emergency issued by the Board of Trustees or </w:t>
      </w:r>
      <w:r w:rsidR="00FA2EC7" w:rsidRPr="00D86FE8">
        <w:rPr>
          <w:rFonts w:ascii="Times New Roman" w:hAnsi="Times New Roman" w:cs="Times New Roman"/>
          <w:color w:val="000000"/>
          <w:sz w:val="24"/>
          <w:szCs w:val="24"/>
        </w:rPr>
        <w:t>by a</w:t>
      </w:r>
      <w:r w:rsidRPr="00D86FE8">
        <w:rPr>
          <w:rFonts w:ascii="Times New Roman" w:hAnsi="Times New Roman" w:cs="Times New Roman"/>
          <w:color w:val="000000"/>
          <w:sz w:val="24"/>
          <w:szCs w:val="24"/>
        </w:rPr>
        <w:t xml:space="preserve"> state or federal agency official or legislative body may be adopted after </w:t>
      </w:r>
      <w:r w:rsidR="004A6042" w:rsidRPr="00D86FE8">
        <w:rPr>
          <w:rFonts w:ascii="Times New Roman" w:hAnsi="Times New Roman" w:cs="Times New Roman"/>
          <w:color w:val="000000"/>
          <w:sz w:val="24"/>
          <w:szCs w:val="24"/>
        </w:rPr>
        <w:t>the first</w:t>
      </w:r>
      <w:r w:rsidRPr="00D86FE8">
        <w:rPr>
          <w:rFonts w:ascii="Times New Roman" w:hAnsi="Times New Roman" w:cs="Times New Roman"/>
          <w:color w:val="000000"/>
          <w:sz w:val="24"/>
          <w:szCs w:val="24"/>
        </w:rPr>
        <w:t xml:space="preserve"> reading if notice has been given through the Board agenda provided to the </w:t>
      </w:r>
      <w:r w:rsidR="00FA2EC7" w:rsidRPr="00D86FE8">
        <w:rPr>
          <w:rFonts w:ascii="Times New Roman" w:hAnsi="Times New Roman" w:cs="Times New Roman"/>
          <w:color w:val="000000"/>
          <w:sz w:val="24"/>
          <w:szCs w:val="24"/>
        </w:rPr>
        <w:t>Trustees and the public</w:t>
      </w:r>
      <w:r w:rsidRPr="00D86FE8">
        <w:rPr>
          <w:rFonts w:ascii="Times New Roman" w:hAnsi="Times New Roman" w:cs="Times New Roman"/>
          <w:color w:val="000000"/>
          <w:sz w:val="24"/>
          <w:szCs w:val="24"/>
        </w:rPr>
        <w:t>. All new or amended policies adopted as a part of the emergency policy series shall become effective immediately upon adoption’ unless a specific effective date is stated in the motion for adoption</w:t>
      </w:r>
      <w:r w:rsidR="004A6042" w:rsidRPr="00D86FE8">
        <w:rPr>
          <w:rFonts w:ascii="Times New Roman" w:hAnsi="Times New Roman" w:cs="Times New Roman"/>
          <w:color w:val="000000"/>
          <w:sz w:val="24"/>
          <w:szCs w:val="24"/>
        </w:rPr>
        <w:t>.</w:t>
      </w:r>
    </w:p>
    <w:p w14:paraId="6E9FC571" w14:textId="1379B23F" w:rsidR="00FA2EC7" w:rsidRPr="00D86FE8" w:rsidRDefault="00FA2EC7"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p>
    <w:p w14:paraId="6D93888B" w14:textId="1ADAE1C2" w:rsidR="002A233F" w:rsidRPr="00D86FE8" w:rsidRDefault="002A233F"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p>
    <w:p w14:paraId="2AF0F4FC" w14:textId="03FA5CC6" w:rsidR="002C312E" w:rsidRPr="00D86FE8" w:rsidRDefault="00C46BCC"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rPr>
        <w:t>Cross Reference</w:t>
      </w:r>
      <w:r w:rsidR="00FA2EC7" w:rsidRPr="00D86FE8">
        <w:rPr>
          <w:rFonts w:ascii="Times New Roman" w:hAnsi="Times New Roman" w:cs="Times New Roman"/>
          <w:color w:val="000000"/>
          <w:sz w:val="24"/>
          <w:szCs w:val="24"/>
        </w:rPr>
        <w:t xml:space="preserve">: </w:t>
      </w:r>
      <w:r w:rsidR="00FA2EC7" w:rsidRPr="00D86FE8">
        <w:rPr>
          <w:rFonts w:ascii="Times New Roman" w:hAnsi="Times New Roman" w:cs="Times New Roman"/>
          <w:color w:val="000000"/>
          <w:sz w:val="24"/>
          <w:szCs w:val="24"/>
        </w:rPr>
        <w:tab/>
        <w:t>1205</w:t>
      </w:r>
      <w:r w:rsidR="00417F92" w:rsidRPr="00D86FE8">
        <w:rPr>
          <w:rFonts w:ascii="Times New Roman" w:hAnsi="Times New Roman" w:cs="Times New Roman"/>
          <w:color w:val="000000"/>
          <w:sz w:val="24"/>
          <w:szCs w:val="24"/>
        </w:rPr>
        <w:tab/>
      </w:r>
      <w:r w:rsidR="007F32C0" w:rsidRPr="00D86FE8">
        <w:rPr>
          <w:rFonts w:ascii="Times New Roman" w:hAnsi="Times New Roman" w:cs="Times New Roman"/>
          <w:color w:val="000000"/>
          <w:sz w:val="24"/>
          <w:szCs w:val="24"/>
        </w:rPr>
        <w:tab/>
      </w:r>
      <w:r w:rsidR="007F32C0" w:rsidRPr="00D86FE8">
        <w:rPr>
          <w:rFonts w:ascii="Times New Roman" w:hAnsi="Times New Roman" w:cs="Times New Roman"/>
          <w:color w:val="000000"/>
          <w:sz w:val="24"/>
          <w:szCs w:val="24"/>
        </w:rPr>
        <w:tab/>
      </w:r>
      <w:r w:rsidR="00417F92" w:rsidRPr="00D86FE8">
        <w:rPr>
          <w:rFonts w:ascii="Times New Roman" w:hAnsi="Times New Roman" w:cs="Times New Roman"/>
          <w:color w:val="000000"/>
          <w:sz w:val="24"/>
          <w:szCs w:val="24"/>
        </w:rPr>
        <w:t>School Board Powers and Duties</w:t>
      </w:r>
      <w:r w:rsidR="00FA2EC7" w:rsidRPr="00D86FE8">
        <w:rPr>
          <w:rFonts w:ascii="Times New Roman" w:hAnsi="Times New Roman" w:cs="Times New Roman"/>
          <w:color w:val="000000"/>
          <w:sz w:val="24"/>
          <w:szCs w:val="24"/>
        </w:rPr>
        <w:br/>
      </w:r>
      <w:r w:rsidR="00FA2EC7" w:rsidRPr="00D86FE8">
        <w:rPr>
          <w:rFonts w:ascii="Times New Roman" w:hAnsi="Times New Roman" w:cs="Times New Roman"/>
          <w:color w:val="000000"/>
          <w:sz w:val="24"/>
          <w:szCs w:val="24"/>
        </w:rPr>
        <w:tab/>
      </w:r>
      <w:r w:rsidR="00FA2EC7" w:rsidRPr="00D86FE8">
        <w:rPr>
          <w:rFonts w:ascii="Times New Roman" w:hAnsi="Times New Roman" w:cs="Times New Roman"/>
          <w:color w:val="000000"/>
          <w:sz w:val="24"/>
          <w:szCs w:val="24"/>
        </w:rPr>
        <w:tab/>
      </w:r>
      <w:r w:rsidR="00FA2EC7"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 xml:space="preserve">1300 </w:t>
      </w:r>
      <w:r w:rsidR="00FA2EC7" w:rsidRPr="00D86FE8">
        <w:rPr>
          <w:rFonts w:ascii="Times New Roman" w:hAnsi="Times New Roman" w:cs="Times New Roman"/>
          <w:color w:val="000000"/>
          <w:sz w:val="24"/>
          <w:szCs w:val="24"/>
        </w:rPr>
        <w:tab/>
      </w:r>
      <w:r w:rsidR="007F32C0" w:rsidRPr="00D86FE8">
        <w:rPr>
          <w:rFonts w:ascii="Times New Roman" w:hAnsi="Times New Roman" w:cs="Times New Roman"/>
          <w:color w:val="000000"/>
          <w:sz w:val="24"/>
          <w:szCs w:val="24"/>
        </w:rPr>
        <w:tab/>
      </w:r>
      <w:r w:rsidR="007F32C0" w:rsidRPr="00D86FE8">
        <w:rPr>
          <w:rFonts w:ascii="Times New Roman" w:hAnsi="Times New Roman" w:cs="Times New Roman"/>
          <w:color w:val="000000"/>
          <w:sz w:val="24"/>
          <w:szCs w:val="24"/>
        </w:rPr>
        <w:tab/>
      </w:r>
      <w:r w:rsidR="00FA2EC7" w:rsidRPr="00D86FE8">
        <w:rPr>
          <w:rFonts w:ascii="Times New Roman" w:hAnsi="Times New Roman" w:cs="Times New Roman"/>
          <w:color w:val="000000"/>
          <w:sz w:val="24"/>
          <w:szCs w:val="24"/>
        </w:rPr>
        <w:t>District Policy</w:t>
      </w:r>
      <w:r w:rsidR="00FA2EC7" w:rsidRPr="00D86FE8">
        <w:rPr>
          <w:rFonts w:ascii="Times New Roman" w:hAnsi="Times New Roman" w:cs="Times New Roman"/>
          <w:color w:val="000000"/>
          <w:sz w:val="24"/>
          <w:szCs w:val="24"/>
        </w:rPr>
        <w:tab/>
      </w:r>
    </w:p>
    <w:p w14:paraId="38A54730" w14:textId="77777777" w:rsidR="00FA2EC7" w:rsidRPr="00D86FE8" w:rsidRDefault="00FA2EC7"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p>
    <w:p w14:paraId="42B658E3" w14:textId="4BE8C3EE" w:rsidR="00C46BCC" w:rsidRPr="00D86FE8" w:rsidRDefault="00C46BCC"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rPr>
        <w:t>Legal Reference:</w:t>
      </w:r>
      <w:r w:rsidRPr="00D86FE8">
        <w:rPr>
          <w:rFonts w:ascii="Times New Roman" w:hAnsi="Times New Roman" w:cs="Times New Roman"/>
          <w:color w:val="000000"/>
          <w:sz w:val="24"/>
          <w:szCs w:val="24"/>
        </w:rPr>
        <w:tab/>
        <w:t>I.C. § 33-313</w:t>
      </w:r>
      <w:r w:rsidRPr="00D86FE8">
        <w:rPr>
          <w:rFonts w:ascii="Times New Roman" w:hAnsi="Times New Roman" w:cs="Times New Roman"/>
          <w:color w:val="000000"/>
          <w:sz w:val="24"/>
          <w:szCs w:val="24"/>
        </w:rPr>
        <w:tab/>
      </w:r>
      <w:r w:rsidR="007F32C0"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Trustee Zones</w:t>
      </w:r>
    </w:p>
    <w:p w14:paraId="687CC72B" w14:textId="3BB16D49" w:rsidR="00C46BCC" w:rsidRPr="00D86FE8" w:rsidRDefault="00C46BCC"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ab/>
        <w:t>I.C. § 33-501</w:t>
      </w:r>
      <w:r w:rsidRPr="00D86FE8">
        <w:rPr>
          <w:rFonts w:ascii="Times New Roman" w:hAnsi="Times New Roman" w:cs="Times New Roman"/>
          <w:color w:val="000000"/>
          <w:sz w:val="24"/>
          <w:szCs w:val="24"/>
        </w:rPr>
        <w:tab/>
      </w:r>
      <w:r w:rsidR="007F32C0"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Board of Trustees</w:t>
      </w:r>
    </w:p>
    <w:p w14:paraId="5E8D3F25" w14:textId="20BA4B9C" w:rsidR="002C312E" w:rsidRPr="00D86FE8" w:rsidRDefault="00C46BCC"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ab/>
        <w:t>I.C. § 74-202</w:t>
      </w:r>
      <w:r w:rsidRPr="00D86FE8">
        <w:rPr>
          <w:rFonts w:ascii="Times New Roman" w:hAnsi="Times New Roman" w:cs="Times New Roman"/>
          <w:color w:val="000000"/>
          <w:sz w:val="24"/>
          <w:szCs w:val="24"/>
        </w:rPr>
        <w:tab/>
      </w:r>
      <w:r w:rsidR="007F32C0" w:rsidRPr="00D86FE8">
        <w:rPr>
          <w:rFonts w:ascii="Times New Roman" w:hAnsi="Times New Roman" w:cs="Times New Roman"/>
          <w:color w:val="000000"/>
          <w:sz w:val="24"/>
          <w:szCs w:val="24"/>
        </w:rPr>
        <w:tab/>
      </w:r>
      <w:r w:rsidRPr="00D86FE8">
        <w:rPr>
          <w:rFonts w:ascii="Times New Roman" w:hAnsi="Times New Roman" w:cs="Times New Roman"/>
          <w:color w:val="000000"/>
          <w:sz w:val="24"/>
          <w:szCs w:val="24"/>
        </w:rPr>
        <w:t>Open Public Meetings – Definitions</w:t>
      </w:r>
    </w:p>
    <w:p w14:paraId="48507429" w14:textId="14348370" w:rsidR="002A233F" w:rsidRDefault="002A233F"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u w:val="single"/>
        </w:rPr>
      </w:pPr>
    </w:p>
    <w:p w14:paraId="3DA30F6B" w14:textId="77777777" w:rsidR="00D86FE8" w:rsidRPr="00D86FE8" w:rsidRDefault="00D86FE8"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u w:val="single"/>
        </w:rPr>
      </w:pPr>
    </w:p>
    <w:p w14:paraId="6BBC5145" w14:textId="77777777" w:rsidR="002C312E" w:rsidRPr="00D86FE8" w:rsidRDefault="002C312E"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u w:val="single"/>
        </w:rPr>
        <w:t>Policy History:</w:t>
      </w:r>
    </w:p>
    <w:p w14:paraId="3286B44F" w14:textId="6A1FAF3B" w:rsidR="002C312E" w:rsidRPr="00D86FE8" w:rsidRDefault="002C312E"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rPr>
        <w:t>Adopted on:</w:t>
      </w:r>
      <w:r w:rsidR="00D86FE8">
        <w:rPr>
          <w:rFonts w:ascii="Times New Roman" w:hAnsi="Times New Roman" w:cs="Times New Roman"/>
          <w:color w:val="000000"/>
          <w:sz w:val="24"/>
          <w:szCs w:val="24"/>
        </w:rPr>
        <w:t xml:space="preserve"> September 14, 2020</w:t>
      </w:r>
    </w:p>
    <w:p w14:paraId="74C0186E" w14:textId="77777777" w:rsidR="002C312E" w:rsidRPr="00D86FE8" w:rsidRDefault="002C312E"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rPr>
        <w:t xml:space="preserve">Revised on: </w:t>
      </w:r>
    </w:p>
    <w:p w14:paraId="08763D15" w14:textId="77777777" w:rsidR="002C312E" w:rsidRPr="00FA2EC7" w:rsidRDefault="002C312E" w:rsidP="00FA2EC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cs="Times New Roman"/>
          <w:color w:val="000000"/>
          <w:sz w:val="24"/>
          <w:szCs w:val="24"/>
        </w:rPr>
      </w:pPr>
      <w:r w:rsidRPr="00D86FE8">
        <w:rPr>
          <w:rFonts w:ascii="Times New Roman" w:hAnsi="Times New Roman" w:cs="Times New Roman"/>
          <w:color w:val="000000"/>
          <w:sz w:val="24"/>
          <w:szCs w:val="24"/>
        </w:rPr>
        <w:t>Reviewed on:</w:t>
      </w:r>
    </w:p>
    <w:p w14:paraId="3B1211B1" w14:textId="77777777" w:rsidR="00F02ECD" w:rsidRPr="00FA2EC7" w:rsidRDefault="00F02ECD" w:rsidP="00FA2EC7">
      <w:pPr>
        <w:spacing w:after="0" w:line="240" w:lineRule="auto"/>
        <w:rPr>
          <w:rFonts w:ascii="Times New Roman" w:hAnsi="Times New Roman" w:cs="Times New Roman"/>
          <w:sz w:val="24"/>
          <w:szCs w:val="24"/>
        </w:rPr>
      </w:pPr>
      <w:bookmarkStart w:id="0" w:name="_GoBack"/>
      <w:bookmarkEnd w:id="0"/>
    </w:p>
    <w:sectPr w:rsidR="00F02ECD" w:rsidRPr="00FA2EC7" w:rsidSect="00737A3E">
      <w:footerReference w:type="default" r:id="rId6"/>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CAE7" w14:textId="77777777" w:rsidR="00384AC2" w:rsidRDefault="00384AC2">
      <w:pPr>
        <w:spacing w:after="0" w:line="240" w:lineRule="auto"/>
      </w:pPr>
      <w:r>
        <w:separator/>
      </w:r>
    </w:p>
  </w:endnote>
  <w:endnote w:type="continuationSeparator" w:id="0">
    <w:p w14:paraId="6B5D1DBB" w14:textId="77777777" w:rsidR="00384AC2" w:rsidRDefault="0038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C511" w14:textId="418E7A42" w:rsidR="00505279" w:rsidRDefault="00505279">
    <w:pPr>
      <w:pStyle w:val="Footer"/>
      <w:jc w:val="center"/>
    </w:pPr>
    <w:r>
      <w:t>1700C-</w:t>
    </w:r>
    <w:sdt>
      <w:sdtPr>
        <w:id w:val="1562896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33600D04" w14:textId="0F42587F" w:rsidR="00834C43" w:rsidRPr="00A94C04" w:rsidRDefault="00834C43" w:rsidP="00A94C04">
    <w:pPr>
      <w:pStyle w:val="Footer"/>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2BEF2" w14:textId="77777777" w:rsidR="00384AC2" w:rsidRDefault="00384AC2">
      <w:pPr>
        <w:spacing w:after="0" w:line="240" w:lineRule="auto"/>
      </w:pPr>
      <w:r>
        <w:separator/>
      </w:r>
    </w:p>
  </w:footnote>
  <w:footnote w:type="continuationSeparator" w:id="0">
    <w:p w14:paraId="235E91D0" w14:textId="77777777" w:rsidR="00384AC2" w:rsidRDefault="00384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2E"/>
    <w:rsid w:val="00043788"/>
    <w:rsid w:val="00117A01"/>
    <w:rsid w:val="00165864"/>
    <w:rsid w:val="00290005"/>
    <w:rsid w:val="002A233F"/>
    <w:rsid w:val="002C312E"/>
    <w:rsid w:val="00384AC2"/>
    <w:rsid w:val="00417F92"/>
    <w:rsid w:val="004A6042"/>
    <w:rsid w:val="00505279"/>
    <w:rsid w:val="00672C94"/>
    <w:rsid w:val="00745790"/>
    <w:rsid w:val="00774392"/>
    <w:rsid w:val="007A3649"/>
    <w:rsid w:val="007F32C0"/>
    <w:rsid w:val="00834C43"/>
    <w:rsid w:val="00946605"/>
    <w:rsid w:val="009972CA"/>
    <w:rsid w:val="009D3278"/>
    <w:rsid w:val="00A94C04"/>
    <w:rsid w:val="00B03AAD"/>
    <w:rsid w:val="00BF7CC4"/>
    <w:rsid w:val="00C44471"/>
    <w:rsid w:val="00C46BCC"/>
    <w:rsid w:val="00D86FE8"/>
    <w:rsid w:val="00F02ECD"/>
    <w:rsid w:val="00FA2EC7"/>
    <w:rsid w:val="00FB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D496"/>
  <w15:chartTrackingRefBased/>
  <w15:docId w15:val="{00AD2C78-071A-400F-9F48-E449AA72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312E"/>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Cs/>
      <w:kern w:val="32"/>
      <w:sz w:val="24"/>
      <w:szCs w:val="32"/>
      <w:u w:val="single"/>
    </w:rPr>
  </w:style>
  <w:style w:type="paragraph" w:styleId="Heading2">
    <w:name w:val="heading 2"/>
    <w:basedOn w:val="Normal"/>
    <w:next w:val="Normal"/>
    <w:link w:val="Heading2Char"/>
    <w:uiPriority w:val="9"/>
    <w:unhideWhenUsed/>
    <w:qFormat/>
    <w:rsid w:val="00A94C04"/>
    <w:pPr>
      <w:keepNext/>
      <w:keepLines/>
      <w:spacing w:after="0"/>
      <w:outlineLvl w:val="1"/>
    </w:pPr>
    <w:rPr>
      <w:rFonts w:ascii="Times New Roman" w:eastAsiaTheme="majorEastAsia" w:hAnsi="Times New Roman" w:cstheme="majorBid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12E"/>
    <w:rPr>
      <w:rFonts w:ascii="Times New Roman" w:eastAsia="Times New Roman" w:hAnsi="Times New Roman" w:cs="Times New Roman"/>
      <w:bCs/>
      <w:kern w:val="32"/>
      <w:sz w:val="24"/>
      <w:szCs w:val="32"/>
      <w:u w:val="single"/>
    </w:rPr>
  </w:style>
  <w:style w:type="paragraph" w:styleId="Footer">
    <w:name w:val="footer"/>
    <w:basedOn w:val="Normal"/>
    <w:link w:val="FooterChar"/>
    <w:uiPriority w:val="99"/>
    <w:rsid w:val="002C312E"/>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C312E"/>
    <w:rPr>
      <w:rFonts w:ascii="Times New Roman" w:eastAsia="Times New Roman" w:hAnsi="Times New Roman" w:cs="Times New Roman"/>
      <w:sz w:val="24"/>
      <w:szCs w:val="20"/>
    </w:rPr>
  </w:style>
  <w:style w:type="character" w:styleId="PageNumber">
    <w:name w:val="page number"/>
    <w:basedOn w:val="DefaultParagraphFont"/>
    <w:rsid w:val="002C312E"/>
  </w:style>
  <w:style w:type="character" w:styleId="CommentReference">
    <w:name w:val="annotation reference"/>
    <w:basedOn w:val="DefaultParagraphFont"/>
    <w:uiPriority w:val="99"/>
    <w:semiHidden/>
    <w:unhideWhenUsed/>
    <w:rsid w:val="002C312E"/>
    <w:rPr>
      <w:sz w:val="16"/>
      <w:szCs w:val="16"/>
    </w:rPr>
  </w:style>
  <w:style w:type="paragraph" w:styleId="CommentText">
    <w:name w:val="annotation text"/>
    <w:basedOn w:val="Normal"/>
    <w:link w:val="CommentTextChar"/>
    <w:uiPriority w:val="99"/>
    <w:semiHidden/>
    <w:unhideWhenUsed/>
    <w:rsid w:val="002C312E"/>
    <w:pPr>
      <w:spacing w:line="240" w:lineRule="auto"/>
    </w:pPr>
    <w:rPr>
      <w:sz w:val="20"/>
      <w:szCs w:val="20"/>
    </w:rPr>
  </w:style>
  <w:style w:type="character" w:customStyle="1" w:styleId="CommentTextChar">
    <w:name w:val="Comment Text Char"/>
    <w:basedOn w:val="DefaultParagraphFont"/>
    <w:link w:val="CommentText"/>
    <w:uiPriority w:val="99"/>
    <w:semiHidden/>
    <w:rsid w:val="002C312E"/>
    <w:rPr>
      <w:sz w:val="20"/>
      <w:szCs w:val="20"/>
    </w:rPr>
  </w:style>
  <w:style w:type="paragraph" w:styleId="CommentSubject">
    <w:name w:val="annotation subject"/>
    <w:basedOn w:val="CommentText"/>
    <w:next w:val="CommentText"/>
    <w:link w:val="CommentSubjectChar"/>
    <w:uiPriority w:val="99"/>
    <w:semiHidden/>
    <w:unhideWhenUsed/>
    <w:rsid w:val="002C312E"/>
    <w:rPr>
      <w:b/>
      <w:bCs/>
    </w:rPr>
  </w:style>
  <w:style w:type="character" w:customStyle="1" w:styleId="CommentSubjectChar">
    <w:name w:val="Comment Subject Char"/>
    <w:basedOn w:val="CommentTextChar"/>
    <w:link w:val="CommentSubject"/>
    <w:uiPriority w:val="99"/>
    <w:semiHidden/>
    <w:rsid w:val="002C312E"/>
    <w:rPr>
      <w:b/>
      <w:bCs/>
      <w:sz w:val="20"/>
      <w:szCs w:val="20"/>
    </w:rPr>
  </w:style>
  <w:style w:type="paragraph" w:styleId="BalloonText">
    <w:name w:val="Balloon Text"/>
    <w:basedOn w:val="Normal"/>
    <w:link w:val="BalloonTextChar"/>
    <w:uiPriority w:val="99"/>
    <w:semiHidden/>
    <w:unhideWhenUsed/>
    <w:rsid w:val="002C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2E"/>
    <w:rPr>
      <w:rFonts w:ascii="Segoe UI" w:hAnsi="Segoe UI" w:cs="Segoe UI"/>
      <w:sz w:val="18"/>
      <w:szCs w:val="18"/>
    </w:rPr>
  </w:style>
  <w:style w:type="paragraph" w:styleId="Header">
    <w:name w:val="header"/>
    <w:basedOn w:val="Normal"/>
    <w:link w:val="HeaderChar"/>
    <w:uiPriority w:val="99"/>
    <w:unhideWhenUsed/>
    <w:rsid w:val="00C44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471"/>
  </w:style>
  <w:style w:type="character" w:customStyle="1" w:styleId="Heading2Char">
    <w:name w:val="Heading 2 Char"/>
    <w:basedOn w:val="DefaultParagraphFont"/>
    <w:link w:val="Heading2"/>
    <w:uiPriority w:val="9"/>
    <w:rsid w:val="00A94C04"/>
    <w:rPr>
      <w:rFonts w:ascii="Times New Roman" w:eastAsiaTheme="majorEastAsia" w:hAnsi="Times New Roman" w:cstheme="majorBidi"/>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Perry</dc:creator>
  <cp:keywords/>
  <dc:description/>
  <cp:lastModifiedBy>Teresa Kraczek</cp:lastModifiedBy>
  <cp:revision>4</cp:revision>
  <cp:lastPrinted>2020-09-21T16:28:00Z</cp:lastPrinted>
  <dcterms:created xsi:type="dcterms:W3CDTF">2020-09-21T16:25:00Z</dcterms:created>
  <dcterms:modified xsi:type="dcterms:W3CDTF">2020-09-21T16:28:00Z</dcterms:modified>
</cp:coreProperties>
</file>