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89428" w14:textId="5DD00FDB" w:rsidR="00851E43" w:rsidRDefault="00641481" w:rsidP="00782AFB">
      <w:pPr>
        <w:spacing w:line="240" w:lineRule="atLeast"/>
        <w:rPr>
          <w:b/>
          <w:color w:val="000000"/>
        </w:rPr>
      </w:pPr>
      <w:r>
        <w:rPr>
          <w:b/>
          <w:color w:val="000000"/>
        </w:rPr>
        <w:t>Mackay School District No. 182</w:t>
      </w:r>
    </w:p>
    <w:p w14:paraId="7818982C" w14:textId="77777777" w:rsidR="00851E43" w:rsidRDefault="00851E43" w:rsidP="00782AFB">
      <w:pPr>
        <w:spacing w:line="240" w:lineRule="atLeast"/>
        <w:rPr>
          <w:b/>
          <w:color w:val="000000"/>
        </w:rPr>
      </w:pPr>
    </w:p>
    <w:p w14:paraId="6292C16D" w14:textId="77777777" w:rsidR="001669B7" w:rsidRPr="00091D90" w:rsidRDefault="001669B7" w:rsidP="00782AFB">
      <w:pPr>
        <w:tabs>
          <w:tab w:val="right" w:pos="9360"/>
        </w:tabs>
        <w:spacing w:line="240" w:lineRule="atLeast"/>
        <w:rPr>
          <w:color w:val="000000"/>
          <w:szCs w:val="24"/>
        </w:rPr>
      </w:pPr>
      <w:r w:rsidRPr="00091D90">
        <w:rPr>
          <w:b/>
          <w:color w:val="000000"/>
          <w:szCs w:val="24"/>
        </w:rPr>
        <w:t>STUDENTS</w:t>
      </w:r>
      <w:r w:rsidRPr="00091D90">
        <w:rPr>
          <w:b/>
          <w:color w:val="000000"/>
          <w:szCs w:val="24"/>
        </w:rPr>
        <w:tab/>
        <w:t>3</w:t>
      </w:r>
      <w:r>
        <w:rPr>
          <w:b/>
          <w:color w:val="000000"/>
          <w:szCs w:val="24"/>
        </w:rPr>
        <w:t>340</w:t>
      </w:r>
    </w:p>
    <w:p w14:paraId="33134CBD" w14:textId="77777777" w:rsidR="001A25EA" w:rsidRDefault="001A25EA" w:rsidP="00782AFB">
      <w:pPr>
        <w:spacing w:line="240" w:lineRule="atLeast"/>
        <w:rPr>
          <w:color w:val="000000"/>
          <w:u w:val="single"/>
        </w:rPr>
      </w:pPr>
    </w:p>
    <w:p w14:paraId="0673B5D9" w14:textId="77777777" w:rsidR="00851E43" w:rsidRDefault="00851E43" w:rsidP="00782AFB">
      <w:pPr>
        <w:pStyle w:val="Heading1"/>
      </w:pPr>
      <w:r>
        <w:t>Corrective Actions and Punishment</w:t>
      </w:r>
    </w:p>
    <w:p w14:paraId="2013E860" w14:textId="77777777" w:rsidR="00851E43" w:rsidRDefault="00851E43" w:rsidP="00782AFB">
      <w:pPr>
        <w:spacing w:line="240" w:lineRule="atLeast"/>
        <w:rPr>
          <w:color w:val="000000"/>
        </w:rPr>
      </w:pPr>
    </w:p>
    <w:p w14:paraId="36C67A99" w14:textId="77777777" w:rsidR="00851E43" w:rsidRDefault="00851E43" w:rsidP="00782AFB">
      <w:pPr>
        <w:spacing w:line="240" w:lineRule="atLeast"/>
        <w:rPr>
          <w:color w:val="000000"/>
        </w:rPr>
      </w:pPr>
      <w:r>
        <w:rPr>
          <w:color w:val="000000"/>
        </w:rPr>
        <w:t>All students shall submit to the reasonable rules of the District.</w:t>
      </w:r>
      <w:r w:rsidR="001F4B92">
        <w:rPr>
          <w:color w:val="000000"/>
        </w:rPr>
        <w:t xml:space="preserve"> </w:t>
      </w:r>
      <w:r>
        <w:rPr>
          <w:color w:val="000000"/>
        </w:rPr>
        <w:t>Refusal to comply with written rules and regulations established for the governing of the school shall constitute sufficient cause for discipline, suspension, or expulsion.</w:t>
      </w:r>
    </w:p>
    <w:p w14:paraId="775A239C" w14:textId="77777777" w:rsidR="00851E43" w:rsidRDefault="00851E43" w:rsidP="00782AFB">
      <w:pPr>
        <w:spacing w:line="240" w:lineRule="atLeast"/>
        <w:rPr>
          <w:color w:val="000000"/>
        </w:rPr>
      </w:pPr>
    </w:p>
    <w:p w14:paraId="58150451" w14:textId="77777777" w:rsidR="00851E43" w:rsidRDefault="00851E43" w:rsidP="00782AFB">
      <w:pPr>
        <w:spacing w:line="240" w:lineRule="atLeast"/>
        <w:rPr>
          <w:color w:val="000000"/>
        </w:rPr>
      </w:pPr>
      <w:r>
        <w:rPr>
          <w:color w:val="000000"/>
        </w:rPr>
        <w:t>For the purposes of the District's policies relating to corrective action or punishment:</w:t>
      </w:r>
    </w:p>
    <w:p w14:paraId="39537FF4" w14:textId="77777777" w:rsidR="00851E43" w:rsidRDefault="00851E43" w:rsidP="00782AFB">
      <w:pPr>
        <w:spacing w:line="240" w:lineRule="atLeast"/>
        <w:ind w:left="720" w:hanging="360"/>
        <w:rPr>
          <w:color w:val="000000"/>
        </w:rPr>
      </w:pPr>
    </w:p>
    <w:p w14:paraId="53607607" w14:textId="77777777" w:rsidR="00444293" w:rsidRDefault="00851E43" w:rsidP="00782AFB">
      <w:pPr>
        <w:numPr>
          <w:ilvl w:val="0"/>
          <w:numId w:val="1"/>
        </w:numPr>
        <w:spacing w:line="240" w:lineRule="atLeast"/>
        <w:rPr>
          <w:color w:val="000000"/>
        </w:rPr>
      </w:pPr>
      <w:r>
        <w:rPr>
          <w:color w:val="000000"/>
        </w:rPr>
        <w:t>“Temporary Suspension” is the exclusion from school or individual classes for a specific perio</w:t>
      </w:r>
      <w:r w:rsidR="00B048DF">
        <w:rPr>
          <w:color w:val="000000"/>
        </w:rPr>
        <w:t>d of up to five</w:t>
      </w:r>
      <w:r>
        <w:rPr>
          <w:color w:val="000000"/>
        </w:rPr>
        <w:t xml:space="preserve"> school days. </w:t>
      </w:r>
    </w:p>
    <w:p w14:paraId="369CC1D6" w14:textId="77777777" w:rsidR="00444293" w:rsidRDefault="00444293" w:rsidP="00782AFB">
      <w:pPr>
        <w:spacing w:line="240" w:lineRule="atLeast"/>
        <w:ind w:left="720" w:hanging="360"/>
        <w:rPr>
          <w:color w:val="000000"/>
        </w:rPr>
      </w:pPr>
    </w:p>
    <w:p w14:paraId="36C4F9AC" w14:textId="02C25F3E" w:rsidR="00444293" w:rsidRPr="00444293" w:rsidRDefault="00B048DF" w:rsidP="00782AFB">
      <w:pPr>
        <w:overflowPunct/>
        <w:autoSpaceDE/>
        <w:autoSpaceDN/>
        <w:adjustRightInd/>
        <w:ind w:left="720" w:hanging="360"/>
        <w:textAlignment w:val="auto"/>
        <w:rPr>
          <w:szCs w:val="24"/>
        </w:rPr>
      </w:pPr>
      <w:r>
        <w:rPr>
          <w:szCs w:val="24"/>
        </w:rPr>
        <w:tab/>
      </w:r>
      <w:r w:rsidR="00207872">
        <w:rPr>
          <w:szCs w:val="24"/>
        </w:rPr>
        <w:t>The Superintendent or the p</w:t>
      </w:r>
      <w:r w:rsidR="00444293" w:rsidRPr="006078A9">
        <w:rPr>
          <w:szCs w:val="24"/>
        </w:rPr>
        <w:t xml:space="preserve">rincipal of any school may temporarily suspend any </w:t>
      </w:r>
      <w:r w:rsidR="00174934" w:rsidRPr="00641481">
        <w:rPr>
          <w:szCs w:val="24"/>
        </w:rPr>
        <w:t>student</w:t>
      </w:r>
      <w:r w:rsidR="00444293" w:rsidRPr="006078A9">
        <w:rPr>
          <w:szCs w:val="24"/>
        </w:rPr>
        <w:t xml:space="preserve"> for disciplinary reasons, including student harassment, intimidation</w:t>
      </w:r>
      <w:r>
        <w:rPr>
          <w:szCs w:val="24"/>
        </w:rPr>
        <w:t>,</w:t>
      </w:r>
      <w:r w:rsidR="00444293" w:rsidRPr="006078A9">
        <w:rPr>
          <w:szCs w:val="24"/>
        </w:rPr>
        <w:t xml:space="preserve"> or bullying, or for other conduct disruptive of good order or of the instructional effectiveness of the school. Prior to suspending any </w:t>
      </w:r>
      <w:r w:rsidR="00207872">
        <w:rPr>
          <w:szCs w:val="24"/>
        </w:rPr>
        <w:t>student, the Superintendent or p</w:t>
      </w:r>
      <w:r w:rsidR="00444293" w:rsidRPr="006078A9">
        <w:rPr>
          <w:szCs w:val="24"/>
        </w:rPr>
        <w:t xml:space="preserve">rincipal shall grant an informal hearing on the reasons for the suspension and the opportunity to challenge those reasons. Any </w:t>
      </w:r>
      <w:r w:rsidR="00174934">
        <w:rPr>
          <w:szCs w:val="24"/>
        </w:rPr>
        <w:t>student</w:t>
      </w:r>
      <w:r w:rsidR="00444293" w:rsidRPr="006078A9">
        <w:rPr>
          <w:szCs w:val="24"/>
        </w:rPr>
        <w:t xml:space="preserve"> who has been suspended may be readmitted to the s</w:t>
      </w:r>
      <w:r>
        <w:rPr>
          <w:szCs w:val="24"/>
        </w:rPr>
        <w:t>chool by the Superintendent or p</w:t>
      </w:r>
      <w:r w:rsidR="00444293" w:rsidRPr="006078A9">
        <w:rPr>
          <w:szCs w:val="24"/>
        </w:rPr>
        <w:t xml:space="preserve">rincipal who suspended </w:t>
      </w:r>
      <w:r w:rsidR="00174934">
        <w:rPr>
          <w:szCs w:val="24"/>
        </w:rPr>
        <w:t>them</w:t>
      </w:r>
      <w:r w:rsidR="00444293" w:rsidRPr="006078A9">
        <w:rPr>
          <w:szCs w:val="24"/>
        </w:rPr>
        <w:t xml:space="preserve"> on reasonable conditions presc</w:t>
      </w:r>
      <w:r>
        <w:rPr>
          <w:szCs w:val="24"/>
        </w:rPr>
        <w:t>ribed by the Superintendent or p</w:t>
      </w:r>
      <w:r w:rsidR="00444293" w:rsidRPr="006078A9">
        <w:rPr>
          <w:szCs w:val="24"/>
        </w:rPr>
        <w:t>rincipal.</w:t>
      </w:r>
      <w:r w:rsidR="001F4B92">
        <w:rPr>
          <w:szCs w:val="24"/>
        </w:rPr>
        <w:t xml:space="preserve"> </w:t>
      </w:r>
      <w:r w:rsidR="00444293" w:rsidRPr="006078A9">
        <w:rPr>
          <w:szCs w:val="24"/>
        </w:rPr>
        <w:t>The Board of Trustees shall be notified of any temporary suspensions, the reasons for them, and the response to them.</w:t>
      </w:r>
      <w:r w:rsidR="00444293" w:rsidRPr="00444293">
        <w:rPr>
          <w:szCs w:val="24"/>
        </w:rPr>
        <w:t xml:space="preserve"> </w:t>
      </w:r>
    </w:p>
    <w:p w14:paraId="3DAB0789" w14:textId="77777777" w:rsidR="00851E43" w:rsidRDefault="00851E43" w:rsidP="00782AFB">
      <w:pPr>
        <w:spacing w:line="240" w:lineRule="atLeast"/>
        <w:ind w:left="720" w:hanging="360"/>
        <w:rPr>
          <w:color w:val="000000"/>
        </w:rPr>
      </w:pPr>
    </w:p>
    <w:p w14:paraId="654CFA9E" w14:textId="70C8C692" w:rsidR="00851E43" w:rsidRDefault="00851E43" w:rsidP="00782AFB">
      <w:pPr>
        <w:spacing w:line="240" w:lineRule="atLeast"/>
        <w:ind w:left="720" w:hanging="360"/>
        <w:rPr>
          <w:color w:val="000000"/>
        </w:rPr>
      </w:pPr>
      <w:r>
        <w:rPr>
          <w:color w:val="000000"/>
        </w:rPr>
        <w:t>2.</w:t>
      </w:r>
      <w:r>
        <w:rPr>
          <w:color w:val="000000"/>
        </w:rPr>
        <w:tab/>
        <w:t>“Extended Temporary Suspension” is the exclusion from school or individual cl</w:t>
      </w:r>
      <w:r w:rsidR="00B048DF">
        <w:rPr>
          <w:color w:val="000000"/>
        </w:rPr>
        <w:t xml:space="preserve">asses </w:t>
      </w:r>
      <w:r w:rsidR="00174934" w:rsidRPr="00174934">
        <w:rPr>
          <w:color w:val="000000"/>
        </w:rPr>
        <w:t>by the Superintendent for an additional ten school days. Prior to suspending any student, the Superintendent shall grant an additional informal hearing on the reasons for the extended temporary suspension and the opportunity to challenge those reasons. The student may still be readmitted to the school by the Superintendent who suspended them on reasonable conditions prescribed by the Superintendent. The Board of Trustees shall be notified of any extended temporary suspensions, the reasons for them, and the response to them.</w:t>
      </w:r>
    </w:p>
    <w:p w14:paraId="55377629" w14:textId="77777777" w:rsidR="00851E43" w:rsidRDefault="00851E43" w:rsidP="00782AFB">
      <w:pPr>
        <w:spacing w:line="240" w:lineRule="atLeast"/>
        <w:ind w:left="720" w:hanging="360"/>
        <w:rPr>
          <w:color w:val="000000"/>
        </w:rPr>
      </w:pPr>
    </w:p>
    <w:p w14:paraId="4BBCD8E9" w14:textId="6176C43A" w:rsidR="00851E43" w:rsidRDefault="00851E43" w:rsidP="00782AFB">
      <w:pPr>
        <w:spacing w:line="240" w:lineRule="atLeast"/>
        <w:ind w:left="720" w:hanging="360"/>
        <w:rPr>
          <w:color w:val="000000"/>
        </w:rPr>
      </w:pPr>
      <w:r>
        <w:rPr>
          <w:color w:val="000000"/>
        </w:rPr>
        <w:t>3.</w:t>
      </w:r>
      <w:r>
        <w:rPr>
          <w:color w:val="000000"/>
        </w:rPr>
        <w:tab/>
        <w:t>“Prolonged Temporary Suspension” is the exclusion from school or individual cl</w:t>
      </w:r>
      <w:r w:rsidR="00B048DF">
        <w:rPr>
          <w:color w:val="000000"/>
        </w:rPr>
        <w:t>asses for an additional five</w:t>
      </w:r>
      <w:r>
        <w:rPr>
          <w:color w:val="000000"/>
        </w:rPr>
        <w:t xml:space="preserve"> school days.</w:t>
      </w:r>
      <w:r w:rsidR="001F4B92">
        <w:rPr>
          <w:color w:val="000000"/>
        </w:rPr>
        <w:t xml:space="preserve"> </w:t>
      </w:r>
      <w:r>
        <w:rPr>
          <w:color w:val="000000"/>
        </w:rPr>
        <w:t>Only the Board can extend a temporary suspe</w:t>
      </w:r>
      <w:r w:rsidR="00B048DF">
        <w:rPr>
          <w:color w:val="000000"/>
        </w:rPr>
        <w:t>nsion for an additional five</w:t>
      </w:r>
      <w:r>
        <w:rPr>
          <w:color w:val="000000"/>
        </w:rPr>
        <w:t xml:space="preserve"> days and only upon a finding that immediate return to school attendance by the temporarily suspended student would be detrimental to other </w:t>
      </w:r>
      <w:r w:rsidR="00174934">
        <w:rPr>
          <w:color w:val="000000"/>
        </w:rPr>
        <w:t>students’</w:t>
      </w:r>
      <w:r>
        <w:rPr>
          <w:color w:val="000000"/>
        </w:rPr>
        <w:t xml:space="preserve"> health, welfare</w:t>
      </w:r>
      <w:r w:rsidR="00B048DF">
        <w:rPr>
          <w:color w:val="000000"/>
        </w:rPr>
        <w:t>,</w:t>
      </w:r>
      <w:r>
        <w:rPr>
          <w:color w:val="000000"/>
        </w:rPr>
        <w:t xml:space="preserve"> or safety. </w:t>
      </w:r>
    </w:p>
    <w:p w14:paraId="26DA5091" w14:textId="77777777" w:rsidR="00851E43" w:rsidRDefault="00851E43" w:rsidP="00782AFB">
      <w:pPr>
        <w:spacing w:line="240" w:lineRule="atLeast"/>
        <w:ind w:left="720" w:hanging="360"/>
        <w:rPr>
          <w:color w:val="000000"/>
        </w:rPr>
      </w:pPr>
    </w:p>
    <w:p w14:paraId="20519010" w14:textId="15F13CA1" w:rsidR="00851E43" w:rsidRDefault="00851E43" w:rsidP="00782AFB">
      <w:pPr>
        <w:spacing w:line="240" w:lineRule="atLeast"/>
        <w:ind w:left="720" w:hanging="360"/>
        <w:rPr>
          <w:color w:val="000000"/>
        </w:rPr>
      </w:pPr>
      <w:r>
        <w:rPr>
          <w:color w:val="000000"/>
        </w:rPr>
        <w:t>4.</w:t>
      </w:r>
      <w:r>
        <w:rPr>
          <w:color w:val="000000"/>
        </w:rPr>
        <w:tab/>
        <w:t>“Expulsion” is the exclusion from school.</w:t>
      </w:r>
      <w:r w:rsidR="001F4B92">
        <w:rPr>
          <w:color w:val="000000"/>
        </w:rPr>
        <w:t xml:space="preserve"> </w:t>
      </w:r>
      <w:r>
        <w:rPr>
          <w:color w:val="000000"/>
        </w:rPr>
        <w:t xml:space="preserve">Only the Board has the authority to expel or deny enrollment to any </w:t>
      </w:r>
      <w:r w:rsidR="00174934">
        <w:rPr>
          <w:color w:val="000000"/>
        </w:rPr>
        <w:t>student</w:t>
      </w:r>
      <w:r>
        <w:rPr>
          <w:color w:val="000000"/>
        </w:rPr>
        <w:t xml:space="preserve"> who is a habitual truant, who is </w:t>
      </w:r>
      <w:r w:rsidR="00B048DF">
        <w:rPr>
          <w:color w:val="000000"/>
        </w:rPr>
        <w:t>in</w:t>
      </w:r>
      <w:r>
        <w:rPr>
          <w:color w:val="000000"/>
        </w:rPr>
        <w:t>corrigib</w:t>
      </w:r>
      <w:r w:rsidR="00333F17">
        <w:rPr>
          <w:color w:val="000000"/>
        </w:rPr>
        <w:t>le, w</w:t>
      </w:r>
      <w:r w:rsidR="00207872">
        <w:rPr>
          <w:color w:val="000000"/>
        </w:rPr>
        <w:t xml:space="preserve">hose </w:t>
      </w:r>
      <w:r>
        <w:rPr>
          <w:color w:val="000000"/>
        </w:rPr>
        <w:t xml:space="preserve">conduct is such </w:t>
      </w:r>
      <w:r w:rsidR="00B048DF">
        <w:rPr>
          <w:color w:val="000000"/>
        </w:rPr>
        <w:t>a</w:t>
      </w:r>
      <w:r>
        <w:rPr>
          <w:color w:val="000000"/>
        </w:rPr>
        <w:t xml:space="preserve">s to be continuously disruptive of school discipline or of the instructional effectiveness of the school, or whose presence is detrimental to the health and safety of other </w:t>
      </w:r>
      <w:r w:rsidR="00174934">
        <w:rPr>
          <w:color w:val="000000"/>
        </w:rPr>
        <w:t>students</w:t>
      </w:r>
      <w:r>
        <w:rPr>
          <w:color w:val="000000"/>
        </w:rPr>
        <w:t xml:space="preserve"> or who has been expelled from another school district in the State of Idaho or any other state.</w:t>
      </w:r>
      <w:r w:rsidR="001F4B92">
        <w:rPr>
          <w:color w:val="000000"/>
        </w:rPr>
        <w:t xml:space="preserve"> </w:t>
      </w:r>
      <w:r w:rsidR="001A25EA">
        <w:rPr>
          <w:color w:val="000000"/>
        </w:rPr>
        <w:t>The District will provide writ</w:t>
      </w:r>
      <w:bookmarkStart w:id="0" w:name="_GoBack"/>
      <w:bookmarkEnd w:id="0"/>
      <w:r w:rsidR="001A25EA">
        <w:rPr>
          <w:color w:val="000000"/>
        </w:rPr>
        <w:t xml:space="preserve">ten notice of any student </w:t>
      </w:r>
      <w:r w:rsidR="001A25EA">
        <w:rPr>
          <w:color w:val="000000"/>
        </w:rPr>
        <w:lastRenderedPageBreak/>
        <w:t>who is expelled or denied enrollment to the pros</w:t>
      </w:r>
      <w:r w:rsidR="00B048DF">
        <w:rPr>
          <w:color w:val="000000"/>
        </w:rPr>
        <w:t>ecuting attorney within five</w:t>
      </w:r>
      <w:r w:rsidR="001A25EA">
        <w:rPr>
          <w:color w:val="000000"/>
        </w:rPr>
        <w:t xml:space="preserve"> days of the Board’s actions.</w:t>
      </w:r>
    </w:p>
    <w:p w14:paraId="741070EE" w14:textId="77777777" w:rsidR="00055686" w:rsidRDefault="00055686" w:rsidP="00782AFB">
      <w:pPr>
        <w:spacing w:line="240" w:lineRule="atLeast"/>
        <w:ind w:left="720" w:hanging="360"/>
        <w:rPr>
          <w:color w:val="000000"/>
        </w:rPr>
      </w:pPr>
      <w:r>
        <w:rPr>
          <w:color w:val="000000"/>
        </w:rPr>
        <w:tab/>
      </w:r>
    </w:p>
    <w:p w14:paraId="35C9405D" w14:textId="1C0ED2EB" w:rsidR="00055686" w:rsidRPr="00055686" w:rsidRDefault="00B048DF" w:rsidP="00782AFB">
      <w:pPr>
        <w:ind w:left="720" w:hanging="360"/>
        <w:rPr>
          <w:szCs w:val="24"/>
        </w:rPr>
      </w:pPr>
      <w:r>
        <w:rPr>
          <w:szCs w:val="24"/>
        </w:rPr>
        <w:tab/>
      </w:r>
      <w:r w:rsidR="00055686" w:rsidRPr="006078A9">
        <w:rPr>
          <w:szCs w:val="24"/>
        </w:rPr>
        <w:t xml:space="preserve">No </w:t>
      </w:r>
      <w:r w:rsidR="00174934">
        <w:rPr>
          <w:szCs w:val="24"/>
        </w:rPr>
        <w:t>student</w:t>
      </w:r>
      <w:r w:rsidR="00055686" w:rsidRPr="006078A9">
        <w:rPr>
          <w:szCs w:val="24"/>
        </w:rPr>
        <w:t xml:space="preserve"> shall be expelled nor denie</w:t>
      </w:r>
      <w:r w:rsidR="00C90015">
        <w:rPr>
          <w:szCs w:val="24"/>
        </w:rPr>
        <w:t>d enrollment without the Board</w:t>
      </w:r>
      <w:r w:rsidR="00055686" w:rsidRPr="006078A9">
        <w:rPr>
          <w:szCs w:val="24"/>
        </w:rPr>
        <w:t xml:space="preserve"> having first given </w:t>
      </w:r>
      <w:r w:rsidR="00207872">
        <w:rPr>
          <w:szCs w:val="24"/>
        </w:rPr>
        <w:t>written notice to the parent/</w:t>
      </w:r>
      <w:r w:rsidR="00055686" w:rsidRPr="006078A9">
        <w:rPr>
          <w:szCs w:val="24"/>
        </w:rPr>
        <w:t xml:space="preserve">guardian of the </w:t>
      </w:r>
      <w:r w:rsidR="00174934">
        <w:rPr>
          <w:szCs w:val="24"/>
        </w:rPr>
        <w:t>student</w:t>
      </w:r>
      <w:r w:rsidR="00055686" w:rsidRPr="006078A9">
        <w:rPr>
          <w:szCs w:val="24"/>
        </w:rPr>
        <w:t xml:space="preserve"> stating the grounds for the proposed expulsion or denial of enrollment and the time</w:t>
      </w:r>
      <w:r w:rsidR="00207872">
        <w:rPr>
          <w:szCs w:val="24"/>
        </w:rPr>
        <w:t xml:space="preserve"> and place where such parent/</w:t>
      </w:r>
      <w:r w:rsidR="00055686" w:rsidRPr="006078A9">
        <w:rPr>
          <w:szCs w:val="24"/>
        </w:rPr>
        <w:t xml:space="preserve">guardian may appear to contest the action of the Board. The notice shall also state the rights of the </w:t>
      </w:r>
      <w:r w:rsidR="00174934">
        <w:rPr>
          <w:szCs w:val="24"/>
        </w:rPr>
        <w:t>student</w:t>
      </w:r>
      <w:r w:rsidR="00055686" w:rsidRPr="006078A9">
        <w:rPr>
          <w:szCs w:val="24"/>
        </w:rPr>
        <w:t xml:space="preserve"> to be represented by counsel, to produce witnesses and submit evidence on </w:t>
      </w:r>
      <w:r w:rsidR="00174934">
        <w:rPr>
          <w:szCs w:val="24"/>
        </w:rPr>
        <w:t>their</w:t>
      </w:r>
      <w:r w:rsidR="00055686" w:rsidRPr="006078A9">
        <w:rPr>
          <w:szCs w:val="24"/>
        </w:rPr>
        <w:t xml:space="preserve"> own behalf, and to cross-examine any adult witnesses who may appear against </w:t>
      </w:r>
      <w:r w:rsidR="00174934">
        <w:rPr>
          <w:szCs w:val="24"/>
        </w:rPr>
        <w:t>them</w:t>
      </w:r>
      <w:r w:rsidR="00055686" w:rsidRPr="006078A9">
        <w:rPr>
          <w:szCs w:val="24"/>
        </w:rPr>
        <w:t>. Within a reasonable period of time following such not</w:t>
      </w:r>
      <w:r w:rsidR="00207872">
        <w:rPr>
          <w:szCs w:val="24"/>
        </w:rPr>
        <w:t>ification, the Board</w:t>
      </w:r>
      <w:r w:rsidR="00055686" w:rsidRPr="006078A9">
        <w:rPr>
          <w:szCs w:val="24"/>
        </w:rPr>
        <w:t xml:space="preserve"> shall grant the </w:t>
      </w:r>
      <w:r w:rsidR="00174934">
        <w:rPr>
          <w:szCs w:val="24"/>
        </w:rPr>
        <w:t>student</w:t>
      </w:r>
      <w:r w:rsidR="00207872">
        <w:rPr>
          <w:szCs w:val="24"/>
        </w:rPr>
        <w:t xml:space="preserve"> and </w:t>
      </w:r>
      <w:r w:rsidR="00174934">
        <w:rPr>
          <w:szCs w:val="24"/>
        </w:rPr>
        <w:t>their</w:t>
      </w:r>
      <w:r w:rsidR="00207872">
        <w:rPr>
          <w:szCs w:val="24"/>
        </w:rPr>
        <w:t xml:space="preserve"> parents/</w:t>
      </w:r>
      <w:r w:rsidR="00055686" w:rsidRPr="006078A9">
        <w:rPr>
          <w:szCs w:val="24"/>
        </w:rPr>
        <w:t xml:space="preserve">guardian a full and fair hearing on the proposed expulsion or denial of enrollment. However, the Board shall allow a reasonable period of time between </w:t>
      </w:r>
      <w:r w:rsidR="00135434" w:rsidRPr="006078A9">
        <w:rPr>
          <w:szCs w:val="24"/>
        </w:rPr>
        <w:t xml:space="preserve">notification and the </w:t>
      </w:r>
      <w:r w:rsidR="00055686" w:rsidRPr="006078A9">
        <w:rPr>
          <w:szCs w:val="24"/>
        </w:rPr>
        <w:t xml:space="preserve">hearing to allow the </w:t>
      </w:r>
      <w:r w:rsidR="00174934">
        <w:rPr>
          <w:szCs w:val="24"/>
        </w:rPr>
        <w:t>student</w:t>
      </w:r>
      <w:r w:rsidR="00207872">
        <w:rPr>
          <w:szCs w:val="24"/>
        </w:rPr>
        <w:t xml:space="preserve"> and </w:t>
      </w:r>
      <w:r w:rsidR="00174934">
        <w:rPr>
          <w:szCs w:val="24"/>
        </w:rPr>
        <w:t>their</w:t>
      </w:r>
      <w:r w:rsidR="00207872">
        <w:rPr>
          <w:szCs w:val="24"/>
        </w:rPr>
        <w:t xml:space="preserve"> parents/</w:t>
      </w:r>
      <w:r w:rsidR="00055686" w:rsidRPr="006078A9">
        <w:rPr>
          <w:szCs w:val="24"/>
        </w:rPr>
        <w:t xml:space="preserve">guardian to prepare their response to the charge. </w:t>
      </w:r>
    </w:p>
    <w:p w14:paraId="04B70AD4" w14:textId="77777777" w:rsidR="00851E43" w:rsidRDefault="00851E43" w:rsidP="00782AFB">
      <w:pPr>
        <w:spacing w:line="240" w:lineRule="atLeast"/>
        <w:ind w:left="720" w:hanging="360"/>
        <w:rPr>
          <w:color w:val="000000"/>
        </w:rPr>
      </w:pPr>
    </w:p>
    <w:p w14:paraId="7D270EB9" w14:textId="7FBE3152" w:rsidR="00851E43" w:rsidRDefault="00851E43" w:rsidP="00782AFB">
      <w:pPr>
        <w:spacing w:line="240" w:lineRule="atLeast"/>
        <w:ind w:left="720" w:hanging="360"/>
        <w:rPr>
          <w:color w:val="000000"/>
        </w:rPr>
      </w:pPr>
      <w:r>
        <w:rPr>
          <w:color w:val="000000"/>
        </w:rPr>
        <w:t>5.</w:t>
      </w:r>
      <w:r>
        <w:rPr>
          <w:color w:val="000000"/>
        </w:rPr>
        <w:tab/>
        <w:t>“Discipline” constitutes all forms of corrective action or punishment, including brief exclusions from a class for not more than the remainder of the class period and exclusion from any other type of activity conducted by or for the District.</w:t>
      </w:r>
      <w:r w:rsidR="001F4B92">
        <w:rPr>
          <w:color w:val="000000"/>
        </w:rPr>
        <w:t xml:space="preserve"> </w:t>
      </w:r>
      <w:r>
        <w:rPr>
          <w:color w:val="000000"/>
        </w:rPr>
        <w:t>Discipline shall not adversely affect specific academic grade, subject, or graduation requirements, as long as all required work is performed.</w:t>
      </w:r>
    </w:p>
    <w:p w14:paraId="5E6CD9BF" w14:textId="77777777" w:rsidR="00851E43" w:rsidRDefault="00851E43" w:rsidP="00782AFB">
      <w:pPr>
        <w:spacing w:line="240" w:lineRule="atLeast"/>
        <w:rPr>
          <w:color w:val="000000"/>
        </w:rPr>
      </w:pPr>
    </w:p>
    <w:p w14:paraId="10EA6F0C" w14:textId="77777777" w:rsidR="00851E43" w:rsidRDefault="00851E43" w:rsidP="00782AFB">
      <w:pPr>
        <w:spacing w:line="240" w:lineRule="atLeast"/>
        <w:rPr>
          <w:color w:val="000000"/>
        </w:rPr>
      </w:pPr>
      <w:r>
        <w:rPr>
          <w:color w:val="000000"/>
        </w:rPr>
        <w:t>Except in extreme cases, students will not be expelled unless other forms of corrective action or punishment have failed, or unless there is good reason to believe that other forms of corrective action or punishment would fail if employed.</w:t>
      </w:r>
      <w:r w:rsidR="001F4B92">
        <w:rPr>
          <w:color w:val="000000"/>
        </w:rPr>
        <w:t xml:space="preserve"> </w:t>
      </w:r>
      <w:r>
        <w:rPr>
          <w:color w:val="000000"/>
        </w:rPr>
        <w:t>Suspensions or expulsions shall be used only for instances of serious student misconduct.</w:t>
      </w:r>
    </w:p>
    <w:p w14:paraId="0CB2E01A" w14:textId="77777777" w:rsidR="00851E43" w:rsidRDefault="00851E43" w:rsidP="00782AFB">
      <w:pPr>
        <w:spacing w:line="240" w:lineRule="atLeast"/>
        <w:rPr>
          <w:color w:val="000000"/>
        </w:rPr>
      </w:pPr>
    </w:p>
    <w:p w14:paraId="2F48B751" w14:textId="77777777" w:rsidR="00851E43" w:rsidRDefault="00851E43" w:rsidP="00782AFB">
      <w:pPr>
        <w:spacing w:line="240" w:lineRule="atLeast"/>
        <w:rPr>
          <w:color w:val="000000"/>
        </w:rPr>
      </w:pPr>
      <w:r>
        <w:rPr>
          <w:color w:val="000000"/>
        </w:rPr>
        <w:t>No student shall be expelled, suspended, or disciplined in any manner for any act not related to the orderly operation of the school or school-sponsored activities or any other aspect of the educational process.</w:t>
      </w:r>
    </w:p>
    <w:p w14:paraId="13AD70B3" w14:textId="77777777" w:rsidR="00851E43" w:rsidRDefault="00851E43" w:rsidP="00782AFB">
      <w:pPr>
        <w:spacing w:line="240" w:lineRule="atLeast"/>
        <w:rPr>
          <w:color w:val="000000"/>
        </w:rPr>
      </w:pPr>
    </w:p>
    <w:p w14:paraId="035DAC3D" w14:textId="77777777" w:rsidR="00174934" w:rsidRPr="007E295F" w:rsidRDefault="00174934" w:rsidP="00174934">
      <w:pPr>
        <w:pStyle w:val="Subtitle"/>
        <w:rPr>
          <w:spacing w:val="0"/>
        </w:rPr>
      </w:pPr>
      <w:r w:rsidRPr="007E295F">
        <w:rPr>
          <w:spacing w:val="0"/>
        </w:rPr>
        <w:t>Discipline of Students with Disabilities</w:t>
      </w:r>
    </w:p>
    <w:p w14:paraId="3BA556A2" w14:textId="77777777" w:rsidR="00174934" w:rsidRPr="007E295F" w:rsidRDefault="00174934" w:rsidP="00174934">
      <w:pPr>
        <w:spacing w:line="240" w:lineRule="atLeast"/>
        <w:rPr>
          <w:color w:val="000000"/>
        </w:rPr>
      </w:pPr>
    </w:p>
    <w:p w14:paraId="50F960B7" w14:textId="77777777" w:rsidR="00174934" w:rsidRDefault="00174934" w:rsidP="00174934">
      <w:pPr>
        <w:spacing w:line="240" w:lineRule="atLeast"/>
        <w:rPr>
          <w:color w:val="000000"/>
        </w:rPr>
      </w:pPr>
      <w:r w:rsidRPr="007E295F">
        <w:rPr>
          <w:color w:val="000000"/>
        </w:rPr>
        <w:t>Additional requirements apply when suspending or expelling a student with a disability. The District shall comply with these requirements as outlined in Procedure 3340P.</w:t>
      </w:r>
    </w:p>
    <w:p w14:paraId="7FC9476F" w14:textId="1E85F3B3" w:rsidR="00054D5F" w:rsidRDefault="00054D5F" w:rsidP="00782AFB">
      <w:pPr>
        <w:spacing w:line="240" w:lineRule="atLeast"/>
        <w:rPr>
          <w:color w:val="000000"/>
        </w:rPr>
      </w:pPr>
    </w:p>
    <w:p w14:paraId="13E2DCCB" w14:textId="77777777" w:rsidR="00174934" w:rsidRDefault="00174934" w:rsidP="00782AFB">
      <w:pPr>
        <w:spacing w:line="240" w:lineRule="atLeast"/>
        <w:rPr>
          <w:color w:val="000000"/>
        </w:rPr>
      </w:pPr>
    </w:p>
    <w:p w14:paraId="67C6674E" w14:textId="77777777" w:rsidR="004C33B4" w:rsidRDefault="004C33B4" w:rsidP="004C33B4">
      <w:pPr>
        <w:tabs>
          <w:tab w:val="left" w:pos="2160"/>
          <w:tab w:val="left" w:pos="4680"/>
        </w:tabs>
        <w:spacing w:line="240" w:lineRule="atLeast"/>
        <w:rPr>
          <w:color w:val="000000"/>
        </w:rPr>
      </w:pPr>
      <w:r>
        <w:rPr>
          <w:color w:val="000000"/>
        </w:rPr>
        <w:t>Cross References:</w:t>
      </w:r>
      <w:r>
        <w:rPr>
          <w:color w:val="000000"/>
        </w:rPr>
        <w:tab/>
        <w:t>3330</w:t>
      </w:r>
      <w:r>
        <w:rPr>
          <w:color w:val="000000"/>
        </w:rPr>
        <w:tab/>
        <w:t>Student Discipline</w:t>
      </w:r>
    </w:p>
    <w:p w14:paraId="6961E1F1" w14:textId="77777777" w:rsidR="004C33B4" w:rsidRDefault="004C33B4" w:rsidP="004C33B4">
      <w:pPr>
        <w:tabs>
          <w:tab w:val="left" w:pos="2160"/>
          <w:tab w:val="left" w:pos="4680"/>
        </w:tabs>
        <w:spacing w:line="240" w:lineRule="atLeast"/>
        <w:rPr>
          <w:color w:val="000000"/>
        </w:rPr>
      </w:pPr>
    </w:p>
    <w:p w14:paraId="6B25D668" w14:textId="3C6602E9" w:rsidR="004C33B4" w:rsidRDefault="004C33B4" w:rsidP="004C33B4">
      <w:pPr>
        <w:tabs>
          <w:tab w:val="left" w:pos="2160"/>
          <w:tab w:val="left" w:pos="4680"/>
        </w:tabs>
        <w:spacing w:line="240" w:lineRule="atLeast"/>
        <w:ind w:left="4680" w:hanging="4680"/>
        <w:rPr>
          <w:color w:val="000000"/>
        </w:rPr>
      </w:pPr>
      <w:r>
        <w:rPr>
          <w:color w:val="000000"/>
        </w:rPr>
        <w:t>Legal References:</w:t>
      </w:r>
      <w:r>
        <w:rPr>
          <w:color w:val="000000"/>
        </w:rPr>
        <w:tab/>
      </w:r>
      <w:r w:rsidRPr="000E36BE">
        <w:rPr>
          <w:color w:val="000000"/>
        </w:rPr>
        <w:t>20 U</w:t>
      </w:r>
      <w:r w:rsidR="00120383">
        <w:rPr>
          <w:color w:val="000000"/>
        </w:rPr>
        <w:t>SC</w:t>
      </w:r>
      <w:r w:rsidRPr="000E36BE">
        <w:rPr>
          <w:color w:val="000000"/>
        </w:rPr>
        <w:t xml:space="preserve"> § 1400, </w:t>
      </w:r>
      <w:r w:rsidRPr="000E36BE">
        <w:rPr>
          <w:i/>
          <w:color w:val="000000"/>
        </w:rPr>
        <w:t>et seq</w:t>
      </w:r>
      <w:r w:rsidRPr="000E36BE">
        <w:rPr>
          <w:color w:val="000000"/>
        </w:rPr>
        <w:t xml:space="preserve">. </w:t>
      </w:r>
      <w:r w:rsidRPr="000E36BE">
        <w:rPr>
          <w:color w:val="000000"/>
        </w:rPr>
        <w:tab/>
        <w:t>Individuals with Disabilities Education Act</w:t>
      </w:r>
      <w:r>
        <w:rPr>
          <w:color w:val="000000"/>
        </w:rPr>
        <w:t xml:space="preserve"> </w:t>
      </w:r>
      <w:r w:rsidRPr="000E36BE">
        <w:rPr>
          <w:color w:val="000000"/>
        </w:rPr>
        <w:t>(IDEA)</w:t>
      </w:r>
    </w:p>
    <w:p w14:paraId="259F374A" w14:textId="4BD0F7B1" w:rsidR="004C33B4" w:rsidRDefault="004C33B4" w:rsidP="004C33B4">
      <w:pPr>
        <w:tabs>
          <w:tab w:val="left" w:pos="2160"/>
          <w:tab w:val="left" w:pos="4680"/>
        </w:tabs>
        <w:spacing w:line="240" w:lineRule="atLeast"/>
        <w:ind w:left="4680" w:hanging="4680"/>
        <w:rPr>
          <w:color w:val="000000"/>
        </w:rPr>
      </w:pPr>
      <w:r>
        <w:rPr>
          <w:color w:val="000000"/>
        </w:rPr>
        <w:tab/>
      </w:r>
      <w:r w:rsidRPr="000E36BE">
        <w:rPr>
          <w:color w:val="000000"/>
        </w:rPr>
        <w:t>I</w:t>
      </w:r>
      <w:r w:rsidR="00120383">
        <w:rPr>
          <w:color w:val="000000"/>
        </w:rPr>
        <w:t>C</w:t>
      </w:r>
      <w:r w:rsidRPr="000E36BE">
        <w:rPr>
          <w:color w:val="000000"/>
        </w:rPr>
        <w:t xml:space="preserve"> § 33-205</w:t>
      </w:r>
      <w:r w:rsidRPr="000E36BE">
        <w:rPr>
          <w:color w:val="000000"/>
        </w:rPr>
        <w:tab/>
        <w:t>Denial of School Attendance</w:t>
      </w:r>
    </w:p>
    <w:p w14:paraId="6818CDC0" w14:textId="1D45571F" w:rsidR="004C33B4" w:rsidRPr="006078A9" w:rsidRDefault="004C33B4" w:rsidP="004C33B4">
      <w:pPr>
        <w:tabs>
          <w:tab w:val="left" w:pos="2160"/>
          <w:tab w:val="left" w:pos="4680"/>
        </w:tabs>
        <w:spacing w:line="240" w:lineRule="atLeast"/>
        <w:ind w:left="4680" w:hanging="4680"/>
        <w:rPr>
          <w:color w:val="000000"/>
        </w:rPr>
      </w:pPr>
      <w:r>
        <w:rPr>
          <w:color w:val="000000"/>
        </w:rPr>
        <w:tab/>
      </w:r>
      <w:r w:rsidRPr="000E36BE">
        <w:rPr>
          <w:color w:val="000000"/>
        </w:rPr>
        <w:t>I</w:t>
      </w:r>
      <w:r w:rsidR="00120383">
        <w:rPr>
          <w:color w:val="000000"/>
        </w:rPr>
        <w:t>C</w:t>
      </w:r>
      <w:r w:rsidRPr="000E36BE">
        <w:rPr>
          <w:color w:val="000000"/>
        </w:rPr>
        <w:t xml:space="preserve"> § 33-512</w:t>
      </w:r>
      <w:r w:rsidRPr="000E36BE">
        <w:rPr>
          <w:color w:val="000000"/>
        </w:rPr>
        <w:tab/>
        <w:t>District Trustees - Governance of Schools</w:t>
      </w:r>
    </w:p>
    <w:p w14:paraId="1A9A1D9D" w14:textId="2D269F0D" w:rsidR="004C33B4" w:rsidRDefault="004C33B4" w:rsidP="004C33B4">
      <w:pPr>
        <w:tabs>
          <w:tab w:val="left" w:pos="2160"/>
          <w:tab w:val="left" w:pos="4680"/>
        </w:tabs>
        <w:spacing w:line="240" w:lineRule="atLeast"/>
        <w:ind w:left="4680" w:hanging="4680"/>
        <w:rPr>
          <w:color w:val="000000"/>
        </w:rPr>
      </w:pPr>
      <w:r w:rsidRPr="006078A9">
        <w:rPr>
          <w:color w:val="000000"/>
        </w:rPr>
        <w:tab/>
      </w:r>
      <w:r w:rsidRPr="000E36BE">
        <w:rPr>
          <w:rFonts w:ascii="Times" w:hAnsi="Times"/>
          <w:color w:val="000000"/>
          <w:szCs w:val="24"/>
        </w:rPr>
        <w:t>I</w:t>
      </w:r>
      <w:r w:rsidR="00120383">
        <w:rPr>
          <w:rFonts w:ascii="Times" w:hAnsi="Times"/>
          <w:color w:val="000000"/>
          <w:szCs w:val="24"/>
        </w:rPr>
        <w:t>C</w:t>
      </w:r>
      <w:r w:rsidRPr="000E36BE">
        <w:rPr>
          <w:rFonts w:ascii="Times" w:hAnsi="Times"/>
          <w:color w:val="000000"/>
          <w:szCs w:val="24"/>
        </w:rPr>
        <w:t xml:space="preserve"> § 33-1631</w:t>
      </w:r>
      <w:r w:rsidRPr="000E36BE">
        <w:rPr>
          <w:rFonts w:ascii="Times" w:hAnsi="Times"/>
          <w:color w:val="000000"/>
          <w:szCs w:val="24"/>
        </w:rPr>
        <w:tab/>
        <w:t>Requirements for Harassment, Intimidation and</w:t>
      </w:r>
      <w:r>
        <w:rPr>
          <w:rFonts w:ascii="Times" w:hAnsi="Times"/>
          <w:color w:val="000000"/>
          <w:szCs w:val="24"/>
        </w:rPr>
        <w:t xml:space="preserve"> </w:t>
      </w:r>
      <w:r w:rsidRPr="000E36BE">
        <w:rPr>
          <w:rFonts w:ascii="Times" w:hAnsi="Times"/>
          <w:color w:val="000000"/>
          <w:szCs w:val="24"/>
        </w:rPr>
        <w:t>Bullying Information and Professional Development</w:t>
      </w:r>
    </w:p>
    <w:p w14:paraId="256EC1DD" w14:textId="77777777" w:rsidR="0097499B" w:rsidRDefault="0097499B" w:rsidP="000E36BE">
      <w:pPr>
        <w:tabs>
          <w:tab w:val="left" w:pos="2160"/>
          <w:tab w:val="left" w:pos="4680"/>
        </w:tabs>
        <w:spacing w:line="240" w:lineRule="atLeast"/>
        <w:rPr>
          <w:color w:val="000000"/>
          <w:u w:val="single"/>
        </w:rPr>
      </w:pPr>
    </w:p>
    <w:p w14:paraId="25100D1C" w14:textId="77777777" w:rsidR="00851E43" w:rsidRDefault="00851E43" w:rsidP="000E36BE">
      <w:pPr>
        <w:tabs>
          <w:tab w:val="left" w:pos="2160"/>
          <w:tab w:val="left" w:pos="4680"/>
        </w:tabs>
        <w:spacing w:line="240" w:lineRule="atLeast"/>
        <w:rPr>
          <w:color w:val="000000"/>
        </w:rPr>
      </w:pPr>
      <w:r>
        <w:rPr>
          <w:color w:val="000000"/>
          <w:u w:val="single"/>
        </w:rPr>
        <w:lastRenderedPageBreak/>
        <w:t>Policy History:</w:t>
      </w:r>
    </w:p>
    <w:p w14:paraId="73D3AC22" w14:textId="0DD9B6A5" w:rsidR="00851E43" w:rsidRDefault="00851E43" w:rsidP="000E36BE">
      <w:pPr>
        <w:tabs>
          <w:tab w:val="left" w:pos="2160"/>
          <w:tab w:val="left" w:pos="4680"/>
        </w:tabs>
        <w:spacing w:line="240" w:lineRule="atLeast"/>
        <w:rPr>
          <w:color w:val="000000"/>
        </w:rPr>
      </w:pPr>
      <w:r>
        <w:rPr>
          <w:color w:val="000000"/>
        </w:rPr>
        <w:t>Adopted on:</w:t>
      </w:r>
      <w:r w:rsidR="00BA19B8">
        <w:rPr>
          <w:color w:val="000000"/>
        </w:rPr>
        <w:t xml:space="preserve"> April 10, 2012</w:t>
      </w:r>
    </w:p>
    <w:p w14:paraId="1A7F80B3" w14:textId="0CBEB8B6" w:rsidR="00851E43" w:rsidRDefault="00851E43" w:rsidP="000E36BE">
      <w:pPr>
        <w:tabs>
          <w:tab w:val="left" w:pos="2160"/>
          <w:tab w:val="left" w:pos="4680"/>
        </w:tabs>
        <w:spacing w:line="240" w:lineRule="atLeast"/>
        <w:rPr>
          <w:color w:val="000000"/>
        </w:rPr>
      </w:pPr>
      <w:r>
        <w:rPr>
          <w:color w:val="000000"/>
        </w:rPr>
        <w:t>Revised on:</w:t>
      </w:r>
      <w:r w:rsidR="00BA19B8">
        <w:rPr>
          <w:color w:val="000000"/>
        </w:rPr>
        <w:t xml:space="preserve"> March 14, 2016</w:t>
      </w:r>
    </w:p>
    <w:p w14:paraId="28791FAE" w14:textId="0936B656" w:rsidR="00851E43" w:rsidRDefault="00BA19B8" w:rsidP="000E36BE">
      <w:pPr>
        <w:tabs>
          <w:tab w:val="left" w:pos="2160"/>
          <w:tab w:val="left" w:pos="4680"/>
        </w:tabs>
        <w:rPr>
          <w:color w:val="000000"/>
        </w:rPr>
      </w:pPr>
      <w:r>
        <w:rPr>
          <w:color w:val="000000"/>
        </w:rPr>
        <w:t>Revised on: April 10, 2023</w:t>
      </w:r>
    </w:p>
    <w:sectPr w:rsidR="00851E43" w:rsidSect="001A25EA">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8ED1" w14:textId="77777777" w:rsidR="00F310D5" w:rsidRDefault="00F310D5">
      <w:r>
        <w:separator/>
      </w:r>
    </w:p>
  </w:endnote>
  <w:endnote w:type="continuationSeparator" w:id="0">
    <w:p w14:paraId="55671E3A" w14:textId="77777777" w:rsidR="00F310D5" w:rsidRDefault="00F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797A" w14:textId="5029D68C" w:rsidR="001A25EA" w:rsidRPr="00BC5583" w:rsidRDefault="001A25EA">
    <w:pPr>
      <w:pStyle w:val="Footer"/>
      <w:rPr>
        <w:sz w:val="20"/>
      </w:rPr>
    </w:pPr>
    <w:r w:rsidRPr="00BC5583">
      <w:rPr>
        <w:sz w:val="20"/>
      </w:rPr>
      <w:tab/>
      <w:t>33</w:t>
    </w:r>
    <w:r w:rsidR="001669B7" w:rsidRPr="00BC5583">
      <w:rPr>
        <w:sz w:val="20"/>
      </w:rPr>
      <w:t>40</w:t>
    </w:r>
    <w:r w:rsidRPr="00BC5583">
      <w:rPr>
        <w:sz w:val="20"/>
      </w:rPr>
      <w:t>-</w:t>
    </w:r>
    <w:r w:rsidRPr="00BC5583">
      <w:rPr>
        <w:rStyle w:val="PageNumber"/>
        <w:sz w:val="20"/>
      </w:rPr>
      <w:fldChar w:fldCharType="begin"/>
    </w:r>
    <w:r w:rsidRPr="00BC5583">
      <w:rPr>
        <w:rStyle w:val="PageNumber"/>
        <w:sz w:val="20"/>
      </w:rPr>
      <w:instrText xml:space="preserve"> PAGE </w:instrText>
    </w:r>
    <w:r w:rsidRPr="00BC5583">
      <w:rPr>
        <w:rStyle w:val="PageNumber"/>
        <w:sz w:val="20"/>
      </w:rPr>
      <w:fldChar w:fldCharType="separate"/>
    </w:r>
    <w:r w:rsidR="00BA19B8">
      <w:rPr>
        <w:rStyle w:val="PageNumber"/>
        <w:noProof/>
        <w:sz w:val="20"/>
      </w:rPr>
      <w:t>2</w:t>
    </w:r>
    <w:r w:rsidRPr="00BC5583">
      <w:rPr>
        <w:rStyle w:val="PageNumber"/>
        <w:sz w:val="20"/>
      </w:rPr>
      <w:fldChar w:fldCharType="end"/>
    </w:r>
    <w:r w:rsidR="006D209E" w:rsidRPr="00BC5583">
      <w:rPr>
        <w:rStyle w:val="PageNumber"/>
        <w:sz w:val="20"/>
      </w:rPr>
      <w:tab/>
      <w:t>(ISBA 1</w:t>
    </w:r>
    <w:r w:rsidR="00174934">
      <w:rPr>
        <w:rStyle w:val="PageNumber"/>
        <w:sz w:val="20"/>
      </w:rPr>
      <w:t>0/22</w:t>
    </w:r>
    <w:r w:rsidR="00105C36" w:rsidRPr="00BC5583">
      <w:rPr>
        <w:rStyle w:val="PageNumber"/>
        <w:sz w:val="20"/>
      </w:rPr>
      <w:t xml:space="preserve"> 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4BF43" w14:textId="77777777" w:rsidR="00F310D5" w:rsidRDefault="00F310D5">
      <w:r>
        <w:separator/>
      </w:r>
    </w:p>
  </w:footnote>
  <w:footnote w:type="continuationSeparator" w:id="0">
    <w:p w14:paraId="5C339A62" w14:textId="77777777" w:rsidR="00F310D5" w:rsidRDefault="00F310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E6D55"/>
    <w:multiLevelType w:val="hybridMultilevel"/>
    <w:tmpl w:val="1732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EA"/>
    <w:rsid w:val="00043C72"/>
    <w:rsid w:val="00054D5F"/>
    <w:rsid w:val="00055686"/>
    <w:rsid w:val="0006436B"/>
    <w:rsid w:val="000C5858"/>
    <w:rsid w:val="000D7F20"/>
    <w:rsid w:val="000E31F0"/>
    <w:rsid w:val="000E36BE"/>
    <w:rsid w:val="00105C36"/>
    <w:rsid w:val="00120383"/>
    <w:rsid w:val="00135434"/>
    <w:rsid w:val="001669B7"/>
    <w:rsid w:val="00174934"/>
    <w:rsid w:val="001935C8"/>
    <w:rsid w:val="001A25EA"/>
    <w:rsid w:val="001D68F7"/>
    <w:rsid w:val="001F4B92"/>
    <w:rsid w:val="00207872"/>
    <w:rsid w:val="002C11B3"/>
    <w:rsid w:val="00333F17"/>
    <w:rsid w:val="003F53F1"/>
    <w:rsid w:val="00444293"/>
    <w:rsid w:val="004810BE"/>
    <w:rsid w:val="004C33B4"/>
    <w:rsid w:val="00513D7C"/>
    <w:rsid w:val="00561B1D"/>
    <w:rsid w:val="0058513F"/>
    <w:rsid w:val="005D06AB"/>
    <w:rsid w:val="006078A9"/>
    <w:rsid w:val="00641481"/>
    <w:rsid w:val="006D209E"/>
    <w:rsid w:val="00710BF2"/>
    <w:rsid w:val="007538EA"/>
    <w:rsid w:val="007771D5"/>
    <w:rsid w:val="00782AFB"/>
    <w:rsid w:val="00800995"/>
    <w:rsid w:val="00805970"/>
    <w:rsid w:val="00851E43"/>
    <w:rsid w:val="008849E0"/>
    <w:rsid w:val="00887DD1"/>
    <w:rsid w:val="008F198E"/>
    <w:rsid w:val="00947CD1"/>
    <w:rsid w:val="0097499B"/>
    <w:rsid w:val="009F4477"/>
    <w:rsid w:val="00A46775"/>
    <w:rsid w:val="00A85047"/>
    <w:rsid w:val="00AF5BA5"/>
    <w:rsid w:val="00B048DF"/>
    <w:rsid w:val="00B07D68"/>
    <w:rsid w:val="00BA19B8"/>
    <w:rsid w:val="00BC5583"/>
    <w:rsid w:val="00C90015"/>
    <w:rsid w:val="00D61DC2"/>
    <w:rsid w:val="00EC5F40"/>
    <w:rsid w:val="00ED013A"/>
    <w:rsid w:val="00F310D5"/>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270EF"/>
  <w15:chartTrackingRefBased/>
  <w15:docId w15:val="{1DF2D120-462F-43ED-A3D3-D739BFA2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83"/>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333F17"/>
    <w:pPr>
      <w:keepNext/>
      <w:outlineLvl w:val="0"/>
    </w:pPr>
    <w:rPr>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1A25EA"/>
    <w:pPr>
      <w:tabs>
        <w:tab w:val="center" w:pos="4320"/>
        <w:tab w:val="right" w:pos="8640"/>
      </w:tabs>
    </w:pPr>
  </w:style>
  <w:style w:type="paragraph" w:styleId="Footer">
    <w:name w:val="footer"/>
    <w:basedOn w:val="Normal"/>
    <w:rsid w:val="001A25EA"/>
    <w:pPr>
      <w:tabs>
        <w:tab w:val="center" w:pos="4320"/>
        <w:tab w:val="right" w:pos="8640"/>
      </w:tabs>
    </w:pPr>
  </w:style>
  <w:style w:type="table" w:styleId="TableGrid">
    <w:name w:val="Table Grid"/>
    <w:basedOn w:val="TableNormal"/>
    <w:rsid w:val="001A25E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25EA"/>
  </w:style>
  <w:style w:type="character" w:customStyle="1" w:styleId="Heading1Char">
    <w:name w:val="Heading 1 Char"/>
    <w:link w:val="Heading1"/>
    <w:rsid w:val="00333F17"/>
    <w:rPr>
      <w:rFonts w:eastAsia="Times New Roman" w:cs="Times New Roman"/>
      <w:bCs/>
      <w:kern w:val="32"/>
      <w:sz w:val="24"/>
      <w:szCs w:val="32"/>
      <w:u w:val="single"/>
    </w:rPr>
  </w:style>
  <w:style w:type="paragraph" w:styleId="Revision">
    <w:name w:val="Revision"/>
    <w:hidden/>
    <w:uiPriority w:val="99"/>
    <w:semiHidden/>
    <w:rsid w:val="00174934"/>
    <w:rPr>
      <w:sz w:val="24"/>
    </w:rPr>
  </w:style>
  <w:style w:type="paragraph" w:styleId="Subtitle">
    <w:name w:val="Subtitle"/>
    <w:basedOn w:val="Normal"/>
    <w:next w:val="Normal"/>
    <w:link w:val="SubtitleChar"/>
    <w:qFormat/>
    <w:rsid w:val="00174934"/>
    <w:pPr>
      <w:numPr>
        <w:ilvl w:val="1"/>
      </w:numPr>
      <w:outlineLvl w:val="1"/>
    </w:pPr>
    <w:rPr>
      <w:spacing w:val="15"/>
      <w:szCs w:val="22"/>
      <w:u w:val="single"/>
    </w:rPr>
  </w:style>
  <w:style w:type="character" w:customStyle="1" w:styleId="SubtitleChar">
    <w:name w:val="Subtitle Char"/>
    <w:basedOn w:val="DefaultParagraphFont"/>
    <w:link w:val="Subtitle"/>
    <w:rsid w:val="00174934"/>
    <w:rPr>
      <w:spacing w:val="15"/>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312">
      <w:bodyDiv w:val="1"/>
      <w:marLeft w:val="0"/>
      <w:marRight w:val="0"/>
      <w:marTop w:val="0"/>
      <w:marBottom w:val="0"/>
      <w:divBdr>
        <w:top w:val="none" w:sz="0" w:space="0" w:color="auto"/>
        <w:left w:val="none" w:sz="0" w:space="0" w:color="auto"/>
        <w:bottom w:val="none" w:sz="0" w:space="0" w:color="auto"/>
        <w:right w:val="none" w:sz="0" w:space="0" w:color="auto"/>
      </w:divBdr>
    </w:div>
    <w:div w:id="84036177">
      <w:bodyDiv w:val="1"/>
      <w:marLeft w:val="0"/>
      <w:marRight w:val="0"/>
      <w:marTop w:val="0"/>
      <w:marBottom w:val="0"/>
      <w:divBdr>
        <w:top w:val="none" w:sz="0" w:space="0" w:color="auto"/>
        <w:left w:val="none" w:sz="0" w:space="0" w:color="auto"/>
        <w:bottom w:val="none" w:sz="0" w:space="0" w:color="auto"/>
        <w:right w:val="none" w:sz="0" w:space="0" w:color="auto"/>
      </w:divBdr>
    </w:div>
    <w:div w:id="481973118">
      <w:bodyDiv w:val="1"/>
      <w:marLeft w:val="0"/>
      <w:marRight w:val="0"/>
      <w:marTop w:val="0"/>
      <w:marBottom w:val="0"/>
      <w:divBdr>
        <w:top w:val="none" w:sz="0" w:space="0" w:color="auto"/>
        <w:left w:val="none" w:sz="0" w:space="0" w:color="auto"/>
        <w:bottom w:val="none" w:sz="0" w:space="0" w:color="auto"/>
        <w:right w:val="none" w:sz="0" w:space="0" w:color="auto"/>
      </w:divBdr>
    </w:div>
    <w:div w:id="509485333">
      <w:bodyDiv w:val="1"/>
      <w:marLeft w:val="0"/>
      <w:marRight w:val="0"/>
      <w:marTop w:val="1800"/>
      <w:marBottom w:val="0"/>
      <w:divBdr>
        <w:top w:val="none" w:sz="0" w:space="0" w:color="auto"/>
        <w:left w:val="none" w:sz="0" w:space="0" w:color="auto"/>
        <w:bottom w:val="none" w:sz="0" w:space="0" w:color="auto"/>
        <w:right w:val="none" w:sz="0" w:space="0" w:color="auto"/>
      </w:divBdr>
      <w:divsChild>
        <w:div w:id="2011713999">
          <w:marLeft w:val="0"/>
          <w:marRight w:val="0"/>
          <w:marTop w:val="0"/>
          <w:marBottom w:val="0"/>
          <w:divBdr>
            <w:top w:val="none" w:sz="0" w:space="0" w:color="auto"/>
            <w:left w:val="none" w:sz="0" w:space="0" w:color="auto"/>
            <w:bottom w:val="none" w:sz="0" w:space="0" w:color="auto"/>
            <w:right w:val="none" w:sz="0" w:space="0" w:color="auto"/>
          </w:divBdr>
          <w:divsChild>
            <w:div w:id="230652796">
              <w:marLeft w:val="0"/>
              <w:marRight w:val="0"/>
              <w:marTop w:val="0"/>
              <w:marBottom w:val="0"/>
              <w:divBdr>
                <w:top w:val="none" w:sz="0" w:space="0" w:color="auto"/>
                <w:left w:val="none" w:sz="0" w:space="0" w:color="auto"/>
                <w:bottom w:val="none" w:sz="0" w:space="0" w:color="auto"/>
                <w:right w:val="none" w:sz="0" w:space="0" w:color="auto"/>
              </w:divBdr>
              <w:divsChild>
                <w:div w:id="1237783790">
                  <w:marLeft w:val="0"/>
                  <w:marRight w:val="0"/>
                  <w:marTop w:val="0"/>
                  <w:marBottom w:val="0"/>
                  <w:divBdr>
                    <w:top w:val="none" w:sz="0" w:space="0" w:color="auto"/>
                    <w:left w:val="none" w:sz="0" w:space="0" w:color="auto"/>
                    <w:bottom w:val="none" w:sz="0" w:space="0" w:color="auto"/>
                    <w:right w:val="none" w:sz="0" w:space="0" w:color="auto"/>
                  </w:divBdr>
                  <w:divsChild>
                    <w:div w:id="558131052">
                      <w:marLeft w:val="0"/>
                      <w:marRight w:val="0"/>
                      <w:marTop w:val="0"/>
                      <w:marBottom w:val="0"/>
                      <w:divBdr>
                        <w:top w:val="none" w:sz="0" w:space="0" w:color="auto"/>
                        <w:left w:val="none" w:sz="0" w:space="0" w:color="auto"/>
                        <w:bottom w:val="none" w:sz="0" w:space="0" w:color="auto"/>
                        <w:right w:val="none" w:sz="0" w:space="0" w:color="auto"/>
                      </w:divBdr>
                      <w:divsChild>
                        <w:div w:id="17835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278648">
      <w:bodyDiv w:val="1"/>
      <w:marLeft w:val="0"/>
      <w:marRight w:val="0"/>
      <w:marTop w:val="1800"/>
      <w:marBottom w:val="0"/>
      <w:divBdr>
        <w:top w:val="none" w:sz="0" w:space="0" w:color="auto"/>
        <w:left w:val="none" w:sz="0" w:space="0" w:color="auto"/>
        <w:bottom w:val="none" w:sz="0" w:space="0" w:color="auto"/>
        <w:right w:val="none" w:sz="0" w:space="0" w:color="auto"/>
      </w:divBdr>
      <w:divsChild>
        <w:div w:id="1765681997">
          <w:marLeft w:val="0"/>
          <w:marRight w:val="0"/>
          <w:marTop w:val="0"/>
          <w:marBottom w:val="0"/>
          <w:divBdr>
            <w:top w:val="none" w:sz="0" w:space="0" w:color="auto"/>
            <w:left w:val="none" w:sz="0" w:space="0" w:color="auto"/>
            <w:bottom w:val="none" w:sz="0" w:space="0" w:color="auto"/>
            <w:right w:val="none" w:sz="0" w:space="0" w:color="auto"/>
          </w:divBdr>
          <w:divsChild>
            <w:div w:id="2099790031">
              <w:marLeft w:val="0"/>
              <w:marRight w:val="0"/>
              <w:marTop w:val="0"/>
              <w:marBottom w:val="0"/>
              <w:divBdr>
                <w:top w:val="none" w:sz="0" w:space="0" w:color="auto"/>
                <w:left w:val="none" w:sz="0" w:space="0" w:color="auto"/>
                <w:bottom w:val="none" w:sz="0" w:space="0" w:color="auto"/>
                <w:right w:val="none" w:sz="0" w:space="0" w:color="auto"/>
              </w:divBdr>
              <w:divsChild>
                <w:div w:id="1600409719">
                  <w:marLeft w:val="0"/>
                  <w:marRight w:val="0"/>
                  <w:marTop w:val="0"/>
                  <w:marBottom w:val="0"/>
                  <w:divBdr>
                    <w:top w:val="none" w:sz="0" w:space="0" w:color="auto"/>
                    <w:left w:val="none" w:sz="0" w:space="0" w:color="auto"/>
                    <w:bottom w:val="none" w:sz="0" w:space="0" w:color="auto"/>
                    <w:right w:val="none" w:sz="0" w:space="0" w:color="auto"/>
                  </w:divBdr>
                  <w:divsChild>
                    <w:div w:id="403376391">
                      <w:marLeft w:val="0"/>
                      <w:marRight w:val="0"/>
                      <w:marTop w:val="0"/>
                      <w:marBottom w:val="0"/>
                      <w:divBdr>
                        <w:top w:val="none" w:sz="0" w:space="0" w:color="auto"/>
                        <w:left w:val="none" w:sz="0" w:space="0" w:color="auto"/>
                        <w:bottom w:val="none" w:sz="0" w:space="0" w:color="auto"/>
                        <w:right w:val="none" w:sz="0" w:space="0" w:color="auto"/>
                      </w:divBdr>
                      <w:divsChild>
                        <w:div w:id="5966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7020">
      <w:bodyDiv w:val="1"/>
      <w:marLeft w:val="0"/>
      <w:marRight w:val="0"/>
      <w:marTop w:val="0"/>
      <w:marBottom w:val="0"/>
      <w:divBdr>
        <w:top w:val="none" w:sz="0" w:space="0" w:color="auto"/>
        <w:left w:val="none" w:sz="0" w:space="0" w:color="auto"/>
        <w:bottom w:val="none" w:sz="0" w:space="0" w:color="auto"/>
        <w:right w:val="none" w:sz="0" w:space="0" w:color="auto"/>
      </w:divBdr>
      <w:divsChild>
        <w:div w:id="1432243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Teresa Kraczek</cp:lastModifiedBy>
  <cp:revision>2</cp:revision>
  <cp:lastPrinted>2003-10-14T19:06:00Z</cp:lastPrinted>
  <dcterms:created xsi:type="dcterms:W3CDTF">2023-04-24T20:00:00Z</dcterms:created>
  <dcterms:modified xsi:type="dcterms:W3CDTF">2023-04-24T20:00:00Z</dcterms:modified>
</cp:coreProperties>
</file>